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502A5" w:rsidRPr="008C7EDB" w:rsidRDefault="00A502A5" w:rsidP="00A502A5">
      <w:pPr>
        <w:jc w:val="center"/>
        <w:rPr>
          <w:rFonts w:ascii="Times" w:hAnsi="Times"/>
          <w:sz w:val="28"/>
        </w:rPr>
      </w:pPr>
      <w:r w:rsidRPr="008C7EDB">
        <w:rPr>
          <w:rFonts w:ascii="Times" w:hAnsi="Times"/>
          <w:bCs/>
          <w:sz w:val="28"/>
        </w:rPr>
        <w:t>Teaching Careers</w:t>
      </w:r>
    </w:p>
    <w:p w:rsidR="00A502A5" w:rsidRPr="008C7EDB" w:rsidRDefault="00A502A5" w:rsidP="00A502A5">
      <w:pPr>
        <w:jc w:val="center"/>
        <w:rPr>
          <w:rFonts w:ascii="Times" w:hAnsi="Times"/>
          <w:bCs/>
          <w:sz w:val="28"/>
        </w:rPr>
      </w:pPr>
      <w:r w:rsidRPr="008C7EDB">
        <w:rPr>
          <w:rFonts w:ascii="Times" w:hAnsi="Times"/>
          <w:bCs/>
          <w:sz w:val="28"/>
        </w:rPr>
        <w:t>BOT6935/ZOO6927 – 1 credit</w:t>
      </w:r>
    </w:p>
    <w:p w:rsidR="00A502A5" w:rsidRPr="008C7EDB" w:rsidRDefault="00A502A5" w:rsidP="00A502A5">
      <w:pPr>
        <w:jc w:val="center"/>
        <w:rPr>
          <w:rFonts w:ascii="Times" w:hAnsi="Times"/>
          <w:sz w:val="28"/>
        </w:rPr>
      </w:pPr>
      <w:r w:rsidRPr="008C7EDB">
        <w:rPr>
          <w:rFonts w:ascii="Times" w:hAnsi="Times"/>
          <w:bCs/>
          <w:sz w:val="28"/>
        </w:rPr>
        <w:t>Dr. Christine Davis</w:t>
      </w:r>
    </w:p>
    <w:p w:rsidR="00F80414" w:rsidRPr="008C7EDB" w:rsidRDefault="00A502A5" w:rsidP="00A502A5">
      <w:pPr>
        <w:jc w:val="center"/>
        <w:rPr>
          <w:rFonts w:ascii="Times" w:hAnsi="Times"/>
          <w:bCs/>
          <w:sz w:val="28"/>
        </w:rPr>
      </w:pPr>
      <w:r w:rsidRPr="008C7EDB">
        <w:rPr>
          <w:rFonts w:ascii="Times" w:hAnsi="Times"/>
          <w:bCs/>
          <w:sz w:val="28"/>
        </w:rPr>
        <w:t>Thursdays, 10:40 – 11:30</w:t>
      </w:r>
    </w:p>
    <w:p w:rsidR="00A502A5" w:rsidRPr="008C7EDB" w:rsidRDefault="00F80414" w:rsidP="00A502A5">
      <w:pPr>
        <w:jc w:val="center"/>
        <w:rPr>
          <w:rFonts w:ascii="Times" w:hAnsi="Times"/>
          <w:sz w:val="28"/>
        </w:rPr>
      </w:pPr>
      <w:r w:rsidRPr="008C7EDB">
        <w:rPr>
          <w:rFonts w:ascii="Times" w:hAnsi="Times"/>
          <w:bCs/>
          <w:sz w:val="28"/>
        </w:rPr>
        <w:t>Carr 221</w:t>
      </w:r>
    </w:p>
    <w:p w:rsidR="00A502A5" w:rsidRPr="008C7EDB" w:rsidRDefault="00A502A5" w:rsidP="00A502A5">
      <w:pPr>
        <w:rPr>
          <w:rFonts w:ascii="Times" w:hAnsi="Times"/>
          <w:sz w:val="22"/>
          <w:u w:val="single"/>
        </w:rPr>
      </w:pPr>
    </w:p>
    <w:p w:rsidR="00A502A5" w:rsidRPr="008C7EDB" w:rsidRDefault="00A502A5" w:rsidP="00A502A5">
      <w:pPr>
        <w:rPr>
          <w:rFonts w:ascii="Times" w:hAnsi="Times"/>
          <w:sz w:val="22"/>
        </w:rPr>
      </w:pPr>
      <w:r w:rsidRPr="008C7EDB">
        <w:rPr>
          <w:rFonts w:ascii="Times" w:hAnsi="Times"/>
          <w:sz w:val="22"/>
        </w:rPr>
        <w:t xml:space="preserve">This course is designed for graduate students who think they may be interested in a teaching career. It is intended to have a workshop atmosphere, where students learn from each other and </w:t>
      </w:r>
      <w:r w:rsidR="000B52B7">
        <w:rPr>
          <w:rFonts w:ascii="Times" w:hAnsi="Times"/>
          <w:sz w:val="22"/>
        </w:rPr>
        <w:t>complete activities</w:t>
      </w:r>
      <w:r w:rsidRPr="008C7EDB">
        <w:rPr>
          <w:rFonts w:ascii="Times" w:hAnsi="Times"/>
          <w:sz w:val="22"/>
        </w:rPr>
        <w:t xml:space="preserve"> in a collaborative environment. </w:t>
      </w:r>
      <w:r w:rsidR="00770C19" w:rsidRPr="008C7EDB">
        <w:rPr>
          <w:rFonts w:ascii="Times" w:hAnsi="Times"/>
          <w:sz w:val="22"/>
        </w:rPr>
        <w:t xml:space="preserve"> The course has three inter-related components: Teaching well, getting a job, and designing a course. We will explore these components with a research-based perspective and with the advice and experience of e</w:t>
      </w:r>
      <w:r w:rsidR="0035560A" w:rsidRPr="008C7EDB">
        <w:rPr>
          <w:rFonts w:ascii="Times" w:hAnsi="Times"/>
          <w:sz w:val="22"/>
        </w:rPr>
        <w:t>xperienc</w:t>
      </w:r>
      <w:r w:rsidR="00770C19" w:rsidRPr="008C7EDB">
        <w:rPr>
          <w:rFonts w:ascii="Times" w:hAnsi="Times"/>
          <w:sz w:val="22"/>
        </w:rPr>
        <w:t>ed educators.</w:t>
      </w:r>
      <w:r w:rsidR="000B52B7">
        <w:rPr>
          <w:rFonts w:ascii="Times" w:hAnsi="Times"/>
          <w:sz w:val="22"/>
        </w:rPr>
        <w:t xml:space="preserve"> </w:t>
      </w:r>
    </w:p>
    <w:p w:rsidR="00A502A5" w:rsidRPr="008C7EDB" w:rsidRDefault="00A502A5" w:rsidP="00A502A5">
      <w:pPr>
        <w:rPr>
          <w:rFonts w:ascii="Times" w:hAnsi="Times"/>
          <w:sz w:val="22"/>
          <w:u w:val="single"/>
        </w:rPr>
      </w:pPr>
    </w:p>
    <w:p w:rsidR="00A502A5" w:rsidRPr="008C7EDB" w:rsidRDefault="001A0C87" w:rsidP="00A502A5">
      <w:pPr>
        <w:rPr>
          <w:rFonts w:ascii="Times" w:hAnsi="Times"/>
          <w:sz w:val="22"/>
          <w:u w:val="single"/>
        </w:rPr>
      </w:pPr>
      <w:r w:rsidRPr="008C7EDB">
        <w:rPr>
          <w:rFonts w:ascii="Times" w:hAnsi="Times"/>
          <w:sz w:val="22"/>
          <w:u w:val="single"/>
        </w:rPr>
        <w:t>Learning objectives</w:t>
      </w:r>
    </w:p>
    <w:p w:rsidR="00A502A5" w:rsidRPr="008C7EDB" w:rsidRDefault="00A502A5" w:rsidP="00A502A5">
      <w:pPr>
        <w:rPr>
          <w:rFonts w:ascii="Times" w:hAnsi="Times"/>
          <w:sz w:val="22"/>
        </w:rPr>
      </w:pPr>
      <w:r w:rsidRPr="008C7EDB">
        <w:rPr>
          <w:rFonts w:ascii="Times" w:hAnsi="Times"/>
          <w:sz w:val="22"/>
        </w:rPr>
        <w:t>After completion of this course, students will be able to</w:t>
      </w:r>
      <w:r w:rsidR="001A0C87" w:rsidRPr="008C7EDB">
        <w:rPr>
          <w:rFonts w:ascii="Times" w:hAnsi="Times"/>
          <w:sz w:val="22"/>
        </w:rPr>
        <w:t>:</w:t>
      </w:r>
    </w:p>
    <w:p w:rsidR="00A502A5" w:rsidRPr="008C7EDB" w:rsidRDefault="00A502A5" w:rsidP="001A0C87">
      <w:pPr>
        <w:pStyle w:val="ListParagraph"/>
        <w:numPr>
          <w:ilvl w:val="0"/>
          <w:numId w:val="1"/>
        </w:numPr>
        <w:rPr>
          <w:rFonts w:ascii="Times" w:hAnsi="Times"/>
          <w:bCs/>
          <w:sz w:val="22"/>
        </w:rPr>
      </w:pPr>
      <w:r w:rsidRPr="008C7EDB">
        <w:rPr>
          <w:rFonts w:ascii="Times" w:hAnsi="Times"/>
          <w:bCs/>
          <w:sz w:val="22"/>
        </w:rPr>
        <w:t>Describe his own te</w:t>
      </w:r>
      <w:r w:rsidR="000B52B7">
        <w:rPr>
          <w:rFonts w:ascii="Times" w:hAnsi="Times"/>
          <w:bCs/>
          <w:sz w:val="22"/>
        </w:rPr>
        <w:t xml:space="preserve">aching style </w:t>
      </w:r>
    </w:p>
    <w:p w:rsidR="00A502A5" w:rsidRPr="008C7EDB" w:rsidRDefault="00A502A5" w:rsidP="001A0C87">
      <w:pPr>
        <w:pStyle w:val="ListParagraph"/>
        <w:numPr>
          <w:ilvl w:val="0"/>
          <w:numId w:val="1"/>
        </w:numPr>
        <w:rPr>
          <w:rFonts w:ascii="Times" w:hAnsi="Times"/>
          <w:sz w:val="22"/>
        </w:rPr>
      </w:pPr>
      <w:r w:rsidRPr="008C7EDB">
        <w:rPr>
          <w:rFonts w:ascii="Times" w:hAnsi="Times"/>
          <w:sz w:val="22"/>
        </w:rPr>
        <w:t>Classify learning objectives according their relationship to Bloom’s taxonomy</w:t>
      </w:r>
    </w:p>
    <w:p w:rsidR="00A502A5" w:rsidRPr="008C7EDB" w:rsidRDefault="00A502A5" w:rsidP="001A0C87">
      <w:pPr>
        <w:pStyle w:val="ListParagraph"/>
        <w:numPr>
          <w:ilvl w:val="0"/>
          <w:numId w:val="1"/>
        </w:numPr>
        <w:rPr>
          <w:rFonts w:ascii="Times" w:hAnsi="Times"/>
          <w:bCs/>
          <w:sz w:val="22"/>
        </w:rPr>
      </w:pPr>
      <w:r w:rsidRPr="008C7EDB">
        <w:rPr>
          <w:rFonts w:ascii="Times" w:hAnsi="Times"/>
          <w:bCs/>
          <w:sz w:val="22"/>
        </w:rPr>
        <w:t>Compare teaching methods using different types of classroom techniques</w:t>
      </w:r>
    </w:p>
    <w:p w:rsidR="00A502A5" w:rsidRPr="008C7EDB" w:rsidRDefault="00A502A5" w:rsidP="001A0C87">
      <w:pPr>
        <w:pStyle w:val="ListParagraph"/>
        <w:numPr>
          <w:ilvl w:val="0"/>
          <w:numId w:val="1"/>
        </w:numPr>
        <w:rPr>
          <w:rFonts w:ascii="Times" w:hAnsi="Times"/>
          <w:sz w:val="22"/>
        </w:rPr>
      </w:pPr>
      <w:r w:rsidRPr="008C7EDB">
        <w:rPr>
          <w:rFonts w:ascii="Times" w:hAnsi="Times"/>
          <w:bCs/>
          <w:sz w:val="22"/>
        </w:rPr>
        <w:t xml:space="preserve">Design a course syllabus  </w:t>
      </w:r>
    </w:p>
    <w:p w:rsidR="00A502A5" w:rsidRPr="008C7EDB" w:rsidRDefault="00A502A5" w:rsidP="001A0C87">
      <w:pPr>
        <w:pStyle w:val="ListParagraph"/>
        <w:numPr>
          <w:ilvl w:val="0"/>
          <w:numId w:val="1"/>
        </w:numPr>
        <w:rPr>
          <w:rFonts w:ascii="Times" w:hAnsi="Times"/>
          <w:sz w:val="22"/>
        </w:rPr>
      </w:pPr>
      <w:r w:rsidRPr="008C7EDB">
        <w:rPr>
          <w:rFonts w:ascii="Times" w:hAnsi="Times"/>
          <w:bCs/>
          <w:sz w:val="22"/>
        </w:rPr>
        <w:t>Write a teaching statement for job application packages</w:t>
      </w:r>
      <w:r w:rsidRPr="008C7EDB">
        <w:rPr>
          <w:rFonts w:ascii="Times" w:hAnsi="Times"/>
          <w:sz w:val="22"/>
        </w:rPr>
        <w:t xml:space="preserve"> </w:t>
      </w:r>
    </w:p>
    <w:p w:rsidR="00F80414" w:rsidRPr="008C7EDB" w:rsidRDefault="00A502A5" w:rsidP="001A0C87">
      <w:pPr>
        <w:pStyle w:val="ListParagraph"/>
        <w:numPr>
          <w:ilvl w:val="0"/>
          <w:numId w:val="1"/>
        </w:numPr>
        <w:rPr>
          <w:rFonts w:ascii="Times" w:hAnsi="Times"/>
          <w:bCs/>
          <w:sz w:val="22"/>
        </w:rPr>
      </w:pPr>
      <w:r w:rsidRPr="008C7EDB">
        <w:rPr>
          <w:rFonts w:ascii="Times" w:hAnsi="Times"/>
          <w:bCs/>
          <w:sz w:val="22"/>
        </w:rPr>
        <w:t>Design an active learning exercise for the classroom</w:t>
      </w:r>
    </w:p>
    <w:p w:rsidR="008C7EDB" w:rsidRDefault="008C7EDB" w:rsidP="00F80414">
      <w:pPr>
        <w:rPr>
          <w:rFonts w:ascii="Times" w:hAnsi="Times"/>
          <w:bCs/>
          <w:sz w:val="22"/>
        </w:rPr>
      </w:pPr>
    </w:p>
    <w:p w:rsidR="00F80414" w:rsidRPr="008C7EDB" w:rsidRDefault="00F80414" w:rsidP="00F80414">
      <w:pPr>
        <w:rPr>
          <w:rFonts w:ascii="Times" w:hAnsi="Times"/>
          <w:bCs/>
          <w:sz w:val="22"/>
        </w:rPr>
      </w:pPr>
      <w:r w:rsidRPr="008C7EDB">
        <w:rPr>
          <w:rFonts w:ascii="Times" w:hAnsi="Times"/>
          <w:bCs/>
          <w:sz w:val="22"/>
        </w:rPr>
        <w:t>Also, it is my hope that during this course students will:</w:t>
      </w:r>
    </w:p>
    <w:p w:rsidR="0035560A" w:rsidRPr="008C7EDB" w:rsidRDefault="008C7EDB" w:rsidP="001A0C87">
      <w:pPr>
        <w:pStyle w:val="ListParagraph"/>
        <w:numPr>
          <w:ilvl w:val="0"/>
          <w:numId w:val="1"/>
        </w:numPr>
        <w:rPr>
          <w:rFonts w:ascii="Times" w:hAnsi="Times"/>
          <w:bCs/>
          <w:sz w:val="22"/>
        </w:rPr>
      </w:pPr>
      <w:r>
        <w:rPr>
          <w:rFonts w:ascii="Times" w:hAnsi="Times"/>
          <w:bCs/>
          <w:sz w:val="22"/>
        </w:rPr>
        <w:t>Sharpen perspective</w:t>
      </w:r>
      <w:r w:rsidR="0035560A" w:rsidRPr="008C7EDB">
        <w:rPr>
          <w:rFonts w:ascii="Times" w:hAnsi="Times"/>
          <w:bCs/>
          <w:sz w:val="22"/>
        </w:rPr>
        <w:t xml:space="preserve"> on different types of teaching careers</w:t>
      </w:r>
    </w:p>
    <w:p w:rsidR="00F80414" w:rsidRPr="008C7EDB" w:rsidRDefault="008C7EDB" w:rsidP="00F80414">
      <w:pPr>
        <w:pStyle w:val="ListParagraph"/>
        <w:numPr>
          <w:ilvl w:val="0"/>
          <w:numId w:val="1"/>
        </w:numPr>
        <w:rPr>
          <w:rFonts w:ascii="Times" w:hAnsi="Times"/>
          <w:bCs/>
          <w:sz w:val="22"/>
        </w:rPr>
      </w:pPr>
      <w:r>
        <w:rPr>
          <w:rFonts w:ascii="Times" w:hAnsi="Times"/>
          <w:bCs/>
          <w:sz w:val="22"/>
        </w:rPr>
        <w:t xml:space="preserve">Think about how to adapt what is </w:t>
      </w:r>
      <w:r w:rsidR="00F80414" w:rsidRPr="008C7EDB">
        <w:rPr>
          <w:rFonts w:ascii="Times" w:hAnsi="Times"/>
          <w:bCs/>
          <w:sz w:val="22"/>
        </w:rPr>
        <w:t>know</w:t>
      </w:r>
      <w:r>
        <w:rPr>
          <w:rFonts w:ascii="Times" w:hAnsi="Times"/>
          <w:bCs/>
          <w:sz w:val="22"/>
        </w:rPr>
        <w:t>n</w:t>
      </w:r>
      <w:r w:rsidR="00F80414" w:rsidRPr="008C7EDB">
        <w:rPr>
          <w:rFonts w:ascii="Times" w:hAnsi="Times"/>
          <w:bCs/>
          <w:sz w:val="22"/>
        </w:rPr>
        <w:t xml:space="preserve"> abou</w:t>
      </w:r>
      <w:r>
        <w:rPr>
          <w:rFonts w:ascii="Times" w:hAnsi="Times"/>
          <w:bCs/>
          <w:sz w:val="22"/>
        </w:rPr>
        <w:t xml:space="preserve">t best teaching practices to her </w:t>
      </w:r>
      <w:r w:rsidR="00F80414" w:rsidRPr="008C7EDB">
        <w:rPr>
          <w:rFonts w:ascii="Times" w:hAnsi="Times"/>
          <w:bCs/>
          <w:sz w:val="22"/>
        </w:rPr>
        <w:t>individual style</w:t>
      </w:r>
    </w:p>
    <w:p w:rsidR="00770C19" w:rsidRPr="008C7EDB" w:rsidRDefault="00F80414" w:rsidP="001A0C87">
      <w:pPr>
        <w:pStyle w:val="ListParagraph"/>
        <w:numPr>
          <w:ilvl w:val="0"/>
          <w:numId w:val="1"/>
        </w:numPr>
        <w:rPr>
          <w:rFonts w:ascii="Times" w:hAnsi="Times"/>
          <w:bCs/>
          <w:sz w:val="22"/>
        </w:rPr>
      </w:pPr>
      <w:r w:rsidRPr="008C7EDB">
        <w:rPr>
          <w:rFonts w:ascii="Times" w:hAnsi="Times"/>
          <w:bCs/>
          <w:sz w:val="22"/>
        </w:rPr>
        <w:t xml:space="preserve">Compile a list of resources for teaching </w:t>
      </w:r>
    </w:p>
    <w:p w:rsidR="00770C19" w:rsidRPr="008C7EDB" w:rsidRDefault="00770C19" w:rsidP="00770C19">
      <w:pPr>
        <w:rPr>
          <w:rFonts w:ascii="Times" w:hAnsi="Times"/>
          <w:bCs/>
          <w:sz w:val="22"/>
        </w:rPr>
      </w:pPr>
    </w:p>
    <w:p w:rsidR="00770C19" w:rsidRPr="008C7EDB" w:rsidRDefault="00770C19" w:rsidP="00770C19">
      <w:pPr>
        <w:rPr>
          <w:rFonts w:ascii="Times" w:hAnsi="Times"/>
          <w:bCs/>
          <w:sz w:val="22"/>
          <w:u w:val="single"/>
        </w:rPr>
      </w:pPr>
      <w:r w:rsidRPr="008C7EDB">
        <w:rPr>
          <w:rFonts w:ascii="Times" w:hAnsi="Times"/>
          <w:bCs/>
          <w:sz w:val="22"/>
          <w:u w:val="single"/>
        </w:rPr>
        <w:t>Required text</w:t>
      </w:r>
      <w:r w:rsidR="00F80414" w:rsidRPr="008C7EDB">
        <w:rPr>
          <w:rFonts w:ascii="Times" w:hAnsi="Times"/>
          <w:bCs/>
          <w:sz w:val="22"/>
          <w:u w:val="single"/>
        </w:rPr>
        <w:t>s</w:t>
      </w:r>
    </w:p>
    <w:p w:rsidR="00F80414" w:rsidRPr="008C7EDB" w:rsidRDefault="00770C19" w:rsidP="00770C19">
      <w:pPr>
        <w:rPr>
          <w:rFonts w:ascii="Times" w:hAnsi="Times"/>
          <w:bCs/>
          <w:sz w:val="22"/>
        </w:rPr>
      </w:pPr>
      <w:r w:rsidRPr="008C7EDB">
        <w:rPr>
          <w:rFonts w:ascii="Times" w:hAnsi="Times"/>
          <w:bCs/>
          <w:sz w:val="22"/>
        </w:rPr>
        <w:t xml:space="preserve">Nilson, Linda B. 2010. </w:t>
      </w:r>
      <w:r w:rsidRPr="008C7EDB">
        <w:rPr>
          <w:rFonts w:ascii="Times" w:hAnsi="Times"/>
          <w:b/>
          <w:bCs/>
          <w:i/>
          <w:sz w:val="22"/>
        </w:rPr>
        <w:t>Teaching at its Best</w:t>
      </w:r>
      <w:r w:rsidRPr="008C7EDB">
        <w:rPr>
          <w:rFonts w:ascii="Times" w:hAnsi="Times"/>
          <w:bCs/>
          <w:sz w:val="22"/>
        </w:rPr>
        <w:t>. 3</w:t>
      </w:r>
      <w:r w:rsidRPr="008C7EDB">
        <w:rPr>
          <w:rFonts w:ascii="Times" w:hAnsi="Times"/>
          <w:bCs/>
          <w:sz w:val="22"/>
          <w:vertAlign w:val="superscript"/>
        </w:rPr>
        <w:t>rd</w:t>
      </w:r>
      <w:r w:rsidRPr="008C7EDB">
        <w:rPr>
          <w:rFonts w:ascii="Times" w:hAnsi="Times"/>
          <w:bCs/>
          <w:sz w:val="22"/>
        </w:rPr>
        <w:t xml:space="preserve"> edition. John Wiley and Sons. </w:t>
      </w:r>
    </w:p>
    <w:p w:rsidR="00770C19" w:rsidRPr="008C7EDB" w:rsidRDefault="00F80414" w:rsidP="00770C19">
      <w:pPr>
        <w:rPr>
          <w:rFonts w:ascii="Times" w:hAnsi="Times"/>
          <w:bCs/>
          <w:sz w:val="22"/>
        </w:rPr>
      </w:pPr>
      <w:r w:rsidRPr="008C7EDB">
        <w:rPr>
          <w:rFonts w:ascii="Times" w:hAnsi="Times"/>
          <w:b/>
          <w:bCs/>
          <w:sz w:val="22"/>
        </w:rPr>
        <w:t>Supplemental readings</w:t>
      </w:r>
      <w:r w:rsidRPr="008C7EDB">
        <w:rPr>
          <w:rFonts w:ascii="Times" w:hAnsi="Times"/>
          <w:bCs/>
          <w:sz w:val="22"/>
        </w:rPr>
        <w:t xml:space="preserve"> posted on the Sakai course site.</w:t>
      </w:r>
    </w:p>
    <w:p w:rsidR="00770C19" w:rsidRPr="008C7EDB" w:rsidRDefault="00770C19" w:rsidP="00770C19">
      <w:pPr>
        <w:rPr>
          <w:rFonts w:ascii="Times" w:hAnsi="Times"/>
          <w:bCs/>
          <w:sz w:val="22"/>
        </w:rPr>
      </w:pPr>
    </w:p>
    <w:p w:rsidR="00A04572" w:rsidRPr="008C7EDB" w:rsidRDefault="00BE5432" w:rsidP="00770C19">
      <w:pPr>
        <w:rPr>
          <w:rFonts w:ascii="Times" w:hAnsi="Times"/>
          <w:bCs/>
          <w:sz w:val="22"/>
          <w:u w:val="single"/>
        </w:rPr>
      </w:pPr>
      <w:r w:rsidRPr="008C7EDB">
        <w:rPr>
          <w:rFonts w:ascii="Times" w:hAnsi="Times"/>
          <w:bCs/>
          <w:sz w:val="22"/>
          <w:u w:val="single"/>
        </w:rPr>
        <w:t>Grading</w:t>
      </w:r>
    </w:p>
    <w:p w:rsidR="00BE5432" w:rsidRPr="008C7EDB" w:rsidRDefault="00BE5432" w:rsidP="00BE5432">
      <w:pPr>
        <w:rPr>
          <w:rFonts w:ascii="Times" w:hAnsi="Times"/>
          <w:bCs/>
          <w:sz w:val="22"/>
        </w:rPr>
      </w:pPr>
      <w:r w:rsidRPr="008C7EDB">
        <w:rPr>
          <w:rFonts w:ascii="Times" w:hAnsi="Times"/>
          <w:bCs/>
          <w:sz w:val="22"/>
        </w:rPr>
        <w:t xml:space="preserve">Your course grade will be determined based on completion of three assignments. </w:t>
      </w:r>
    </w:p>
    <w:p w:rsidR="00BE5432" w:rsidRPr="008C7EDB" w:rsidRDefault="00BE5432" w:rsidP="00BE5432">
      <w:pPr>
        <w:pStyle w:val="ListParagraph"/>
        <w:numPr>
          <w:ilvl w:val="0"/>
          <w:numId w:val="2"/>
        </w:numPr>
        <w:rPr>
          <w:rFonts w:ascii="Times" w:hAnsi="Times"/>
          <w:sz w:val="22"/>
        </w:rPr>
      </w:pPr>
      <w:r w:rsidRPr="008C7EDB">
        <w:rPr>
          <w:rFonts w:ascii="Times" w:hAnsi="Times"/>
          <w:bCs/>
          <w:sz w:val="22"/>
        </w:rPr>
        <w:t xml:space="preserve">Teaching statement, due March 27. </w:t>
      </w:r>
    </w:p>
    <w:p w:rsidR="00BE5432" w:rsidRPr="008C7EDB" w:rsidRDefault="00BE5432" w:rsidP="00BE5432">
      <w:pPr>
        <w:pStyle w:val="ListParagraph"/>
        <w:numPr>
          <w:ilvl w:val="0"/>
          <w:numId w:val="2"/>
        </w:numPr>
        <w:rPr>
          <w:rFonts w:ascii="Times" w:hAnsi="Times"/>
          <w:sz w:val="22"/>
        </w:rPr>
      </w:pPr>
      <w:r w:rsidRPr="008C7EDB">
        <w:rPr>
          <w:rFonts w:ascii="Times" w:hAnsi="Times"/>
          <w:sz w:val="22"/>
        </w:rPr>
        <w:t xml:space="preserve">Syllabus, due April 3. </w:t>
      </w:r>
    </w:p>
    <w:p w:rsidR="0035560A" w:rsidRPr="008C7EDB" w:rsidRDefault="00BE5432" w:rsidP="00BE5432">
      <w:pPr>
        <w:pStyle w:val="ListParagraph"/>
        <w:numPr>
          <w:ilvl w:val="0"/>
          <w:numId w:val="2"/>
        </w:numPr>
        <w:rPr>
          <w:rFonts w:ascii="Times" w:hAnsi="Times"/>
          <w:sz w:val="22"/>
        </w:rPr>
      </w:pPr>
      <w:r w:rsidRPr="008C7EDB">
        <w:rPr>
          <w:rFonts w:ascii="Times" w:hAnsi="Times"/>
          <w:sz w:val="22"/>
        </w:rPr>
        <w:t xml:space="preserve">Active learning exercise – collaboration. Due April 10/17. </w:t>
      </w:r>
    </w:p>
    <w:p w:rsidR="0035560A" w:rsidRPr="008C7EDB" w:rsidRDefault="0035560A" w:rsidP="0035560A">
      <w:pPr>
        <w:ind w:left="360"/>
        <w:rPr>
          <w:rFonts w:ascii="Times" w:hAnsi="Times"/>
          <w:sz w:val="22"/>
        </w:rPr>
      </w:pPr>
    </w:p>
    <w:p w:rsidR="0035560A" w:rsidRPr="008C7EDB" w:rsidRDefault="0035560A" w:rsidP="0035560A">
      <w:pPr>
        <w:ind w:firstLine="720"/>
        <w:rPr>
          <w:rFonts w:ascii="Times" w:hAnsi="Times"/>
          <w:bCs/>
          <w:sz w:val="22"/>
        </w:rPr>
      </w:pPr>
      <w:r w:rsidRPr="008C7EDB">
        <w:rPr>
          <w:rFonts w:ascii="Times" w:hAnsi="Times"/>
          <w:bCs/>
          <w:sz w:val="22"/>
        </w:rPr>
        <w:t>Complete and on time = full credit</w:t>
      </w:r>
    </w:p>
    <w:p w:rsidR="0035560A" w:rsidRPr="008C7EDB" w:rsidRDefault="0035560A" w:rsidP="0035560A">
      <w:pPr>
        <w:ind w:firstLine="720"/>
        <w:rPr>
          <w:rFonts w:ascii="Times" w:hAnsi="Times"/>
          <w:bCs/>
          <w:sz w:val="22"/>
        </w:rPr>
      </w:pPr>
      <w:r w:rsidRPr="008C7EDB">
        <w:rPr>
          <w:rFonts w:ascii="Times" w:hAnsi="Times"/>
          <w:bCs/>
          <w:sz w:val="22"/>
        </w:rPr>
        <w:t>Complete but late = half credit</w:t>
      </w:r>
    </w:p>
    <w:p w:rsidR="0035560A" w:rsidRPr="008C7EDB" w:rsidRDefault="0035560A" w:rsidP="0035560A">
      <w:pPr>
        <w:ind w:firstLine="720"/>
        <w:rPr>
          <w:rFonts w:ascii="Times" w:hAnsi="Times"/>
          <w:bCs/>
          <w:sz w:val="22"/>
        </w:rPr>
      </w:pPr>
      <w:r w:rsidRPr="008C7EDB">
        <w:rPr>
          <w:rFonts w:ascii="Times" w:hAnsi="Times"/>
          <w:bCs/>
          <w:sz w:val="22"/>
        </w:rPr>
        <w:t>Incomplete = 0 credit</w:t>
      </w:r>
    </w:p>
    <w:p w:rsidR="0035560A" w:rsidRPr="008C7EDB" w:rsidRDefault="0035560A" w:rsidP="0035560A">
      <w:pPr>
        <w:rPr>
          <w:rFonts w:ascii="Times" w:hAnsi="Times"/>
          <w:bCs/>
          <w:sz w:val="22"/>
        </w:rPr>
      </w:pPr>
    </w:p>
    <w:p w:rsidR="00BE5432" w:rsidRPr="008C7EDB" w:rsidRDefault="00BE5432" w:rsidP="00BE5432">
      <w:pPr>
        <w:rPr>
          <w:rFonts w:ascii="Times" w:hAnsi="Times"/>
          <w:sz w:val="22"/>
          <w:u w:val="single"/>
        </w:rPr>
      </w:pPr>
      <w:r w:rsidRPr="008C7EDB">
        <w:rPr>
          <w:rFonts w:ascii="Times" w:hAnsi="Times"/>
          <w:sz w:val="22"/>
          <w:u w:val="single"/>
        </w:rPr>
        <w:t>Grading scale</w:t>
      </w:r>
    </w:p>
    <w:p w:rsidR="00BE5432" w:rsidRPr="008C7EDB" w:rsidRDefault="00BE5432" w:rsidP="00BE5432">
      <w:pPr>
        <w:rPr>
          <w:rFonts w:ascii="Times" w:hAnsi="Times"/>
          <w:sz w:val="22"/>
        </w:rPr>
      </w:pPr>
      <w:r w:rsidRPr="008C7EDB">
        <w:rPr>
          <w:rFonts w:ascii="Times" w:hAnsi="Times"/>
          <w:sz w:val="22"/>
        </w:rPr>
        <w:t>90 – 100% = A; 80 – 89.9% = B; 70 – 79.9% C; 60 – 69.9% D; below 60 = E</w:t>
      </w:r>
    </w:p>
    <w:p w:rsidR="0035560A" w:rsidRPr="008C7EDB" w:rsidRDefault="0035560A" w:rsidP="00BE5432">
      <w:pPr>
        <w:rPr>
          <w:rFonts w:ascii="Times" w:hAnsi="Times"/>
          <w:sz w:val="22"/>
        </w:rPr>
      </w:pPr>
    </w:p>
    <w:p w:rsidR="00BE5432" w:rsidRPr="008C7EDB" w:rsidRDefault="00BE5432" w:rsidP="00BE5432">
      <w:pPr>
        <w:rPr>
          <w:rFonts w:ascii="Times" w:hAnsi="Times"/>
          <w:sz w:val="22"/>
          <w:u w:val="single"/>
        </w:rPr>
      </w:pPr>
      <w:r w:rsidRPr="008C7EDB">
        <w:rPr>
          <w:rFonts w:ascii="Times" w:hAnsi="Times"/>
          <w:sz w:val="22"/>
          <w:u w:val="single"/>
        </w:rPr>
        <w:t>Course attendance</w:t>
      </w:r>
      <w:r w:rsidR="000B52B7">
        <w:rPr>
          <w:rFonts w:ascii="Times" w:hAnsi="Times"/>
          <w:sz w:val="22"/>
          <w:u w:val="single"/>
        </w:rPr>
        <w:t xml:space="preserve"> and participation</w:t>
      </w:r>
    </w:p>
    <w:p w:rsidR="00BE5432" w:rsidRPr="008C7EDB" w:rsidRDefault="00BE5432" w:rsidP="00BE5432">
      <w:pPr>
        <w:rPr>
          <w:rFonts w:ascii="Times" w:hAnsi="Times"/>
          <w:sz w:val="22"/>
        </w:rPr>
      </w:pPr>
      <w:r w:rsidRPr="008C7EDB">
        <w:rPr>
          <w:rFonts w:ascii="Times" w:hAnsi="Times"/>
          <w:sz w:val="22"/>
        </w:rPr>
        <w:t xml:space="preserve">Attendance </w:t>
      </w:r>
      <w:r w:rsidR="000B52B7">
        <w:rPr>
          <w:rFonts w:ascii="Times" w:hAnsi="Times"/>
          <w:sz w:val="22"/>
        </w:rPr>
        <w:t xml:space="preserve">and participation in class discussion and activities </w:t>
      </w:r>
      <w:r w:rsidRPr="008C7EDB">
        <w:rPr>
          <w:rFonts w:ascii="Times" w:hAnsi="Times"/>
          <w:sz w:val="22"/>
        </w:rPr>
        <w:t>is required and essential to achieve the learning objectives.</w:t>
      </w:r>
      <w:r w:rsidR="008C7EDB" w:rsidRPr="008C7EDB">
        <w:rPr>
          <w:rFonts w:ascii="Times" w:hAnsi="Times"/>
          <w:sz w:val="22"/>
        </w:rPr>
        <w:t xml:space="preserve">  A</w:t>
      </w:r>
      <w:r w:rsidR="008C7EDB">
        <w:rPr>
          <w:rFonts w:ascii="Times" w:hAnsi="Times"/>
          <w:sz w:val="22"/>
        </w:rPr>
        <w:t>n a</w:t>
      </w:r>
      <w:r w:rsidR="008C7EDB" w:rsidRPr="008C7EDB">
        <w:rPr>
          <w:rFonts w:ascii="Times" w:hAnsi="Times"/>
          <w:sz w:val="22"/>
        </w:rPr>
        <w:t>bsence on the day that an assignment is due will be equivalent to a late assignment.</w:t>
      </w:r>
    </w:p>
    <w:p w:rsidR="00BE5432" w:rsidRPr="008C7EDB" w:rsidRDefault="00BE5432" w:rsidP="00BE5432">
      <w:pPr>
        <w:rPr>
          <w:rFonts w:ascii="Times" w:hAnsi="Times"/>
          <w:sz w:val="22"/>
        </w:rPr>
      </w:pPr>
    </w:p>
    <w:p w:rsidR="008C7EDB" w:rsidRDefault="008C7EDB" w:rsidP="00BE5432">
      <w:pPr>
        <w:rPr>
          <w:rFonts w:ascii="Times" w:hAnsi="Times"/>
          <w:sz w:val="22"/>
          <w:u w:val="single"/>
        </w:rPr>
      </w:pPr>
    </w:p>
    <w:p w:rsidR="008C7EDB" w:rsidRDefault="008C7EDB" w:rsidP="00BE5432">
      <w:pPr>
        <w:rPr>
          <w:rFonts w:ascii="Times" w:hAnsi="Times"/>
          <w:sz w:val="22"/>
          <w:u w:val="single"/>
        </w:rPr>
      </w:pPr>
    </w:p>
    <w:p w:rsidR="00BE5432" w:rsidRPr="008C7EDB" w:rsidRDefault="00BE5432" w:rsidP="00BE5432">
      <w:pPr>
        <w:rPr>
          <w:rFonts w:ascii="Times" w:hAnsi="Times"/>
          <w:sz w:val="22"/>
          <w:u w:val="single"/>
        </w:rPr>
      </w:pPr>
      <w:r w:rsidRPr="008C7EDB">
        <w:rPr>
          <w:rFonts w:ascii="Times" w:hAnsi="Times"/>
          <w:sz w:val="22"/>
          <w:u w:val="single"/>
        </w:rPr>
        <w:t>UF counseling services</w:t>
      </w:r>
    </w:p>
    <w:p w:rsidR="00BE5432" w:rsidRPr="008C7EDB" w:rsidRDefault="00BE5432" w:rsidP="00BE5432">
      <w:pPr>
        <w:rPr>
          <w:rFonts w:ascii="Times" w:hAnsi="Times"/>
          <w:sz w:val="22"/>
        </w:rPr>
      </w:pPr>
      <w:r w:rsidRPr="008C7EDB">
        <w:rPr>
          <w:rFonts w:ascii="Times" w:hAnsi="Times"/>
          <w:sz w:val="22"/>
        </w:rPr>
        <w:t xml:space="preserve">Resources are available on campus for students having personal problems or lacking clear career and academic goals.  The resources include: </w:t>
      </w:r>
    </w:p>
    <w:p w:rsidR="00BE5432" w:rsidRPr="008C7EDB" w:rsidRDefault="00BE5432" w:rsidP="00BE5432">
      <w:pPr>
        <w:rPr>
          <w:rFonts w:ascii="Times" w:hAnsi="Times"/>
          <w:sz w:val="22"/>
        </w:rPr>
      </w:pPr>
      <w:r w:rsidRPr="008C7EDB">
        <w:rPr>
          <w:rFonts w:ascii="Times" w:hAnsi="Times"/>
          <w:sz w:val="22"/>
        </w:rPr>
        <w:t>UF Counseling &amp; Wellness Center, 3190 Radio Rd, 392</w:t>
      </w:r>
      <w:r w:rsidRPr="008C7EDB">
        <w:rPr>
          <w:rFonts w:ascii="Marker Felt" w:hAnsi="Marker Felt" w:cs="Marker Felt"/>
          <w:sz w:val="22"/>
        </w:rPr>
        <w:t>‐</w:t>
      </w:r>
      <w:r w:rsidRPr="008C7EDB">
        <w:rPr>
          <w:rFonts w:ascii="Times" w:hAnsi="Times"/>
          <w:sz w:val="22"/>
        </w:rPr>
        <w:t xml:space="preserve">1575, psychological and psychiatric services. </w:t>
      </w:r>
    </w:p>
    <w:p w:rsidR="00BE5432" w:rsidRPr="008C7EDB" w:rsidRDefault="00BE5432" w:rsidP="00BE5432">
      <w:pPr>
        <w:rPr>
          <w:rFonts w:ascii="Times" w:hAnsi="Times"/>
          <w:sz w:val="22"/>
        </w:rPr>
      </w:pPr>
      <w:r w:rsidRPr="008C7EDB">
        <w:rPr>
          <w:rFonts w:ascii="Times" w:hAnsi="Times"/>
          <w:sz w:val="22"/>
        </w:rPr>
        <w:t>Career Resource Center, Reitz Union, 392</w:t>
      </w:r>
      <w:r w:rsidRPr="008C7EDB">
        <w:rPr>
          <w:rFonts w:ascii="Marker Felt" w:hAnsi="Marker Felt" w:cs="Marker Felt"/>
          <w:sz w:val="22"/>
        </w:rPr>
        <w:t>‐</w:t>
      </w:r>
      <w:r w:rsidRPr="008C7EDB">
        <w:rPr>
          <w:rFonts w:ascii="Times" w:hAnsi="Times"/>
          <w:sz w:val="22"/>
        </w:rPr>
        <w:t xml:space="preserve">1601, career and job search services.  </w:t>
      </w:r>
    </w:p>
    <w:p w:rsidR="00BE5432" w:rsidRPr="008C7EDB" w:rsidRDefault="00BE5432" w:rsidP="00BE5432">
      <w:pPr>
        <w:rPr>
          <w:rFonts w:ascii="Times" w:hAnsi="Times"/>
          <w:sz w:val="22"/>
        </w:rPr>
      </w:pPr>
      <w:r w:rsidRPr="008C7EDB">
        <w:rPr>
          <w:rFonts w:ascii="Times" w:hAnsi="Times"/>
          <w:sz w:val="22"/>
        </w:rPr>
        <w:t>Many students experience test anxiety and other stress – related problems.  “A Self Help Guide for Students” is available through the Counseling Center (301 Peabody Hall; 392-1575) and at their web site: http://www.counsel.ufl.edu/.</w:t>
      </w:r>
    </w:p>
    <w:p w:rsidR="00BE5432" w:rsidRPr="008C7EDB" w:rsidRDefault="00BE5432" w:rsidP="00BE5432">
      <w:pPr>
        <w:rPr>
          <w:rFonts w:ascii="Times" w:hAnsi="Times"/>
          <w:sz w:val="22"/>
        </w:rPr>
      </w:pPr>
      <w:r w:rsidRPr="008C7EDB">
        <w:rPr>
          <w:rFonts w:ascii="Times" w:hAnsi="Times"/>
          <w:sz w:val="22"/>
        </w:rPr>
        <w:t xml:space="preserve"> </w:t>
      </w:r>
    </w:p>
    <w:p w:rsidR="00BE5432" w:rsidRPr="008C7EDB" w:rsidRDefault="00BE5432" w:rsidP="00BE5432">
      <w:pPr>
        <w:rPr>
          <w:rFonts w:ascii="Times" w:hAnsi="Times"/>
          <w:sz w:val="22"/>
          <w:u w:val="single"/>
        </w:rPr>
      </w:pPr>
      <w:r w:rsidRPr="008C7EDB">
        <w:rPr>
          <w:rFonts w:ascii="Times" w:hAnsi="Times"/>
          <w:sz w:val="22"/>
          <w:u w:val="single"/>
        </w:rPr>
        <w:t>Academic Honesty Policy</w:t>
      </w:r>
    </w:p>
    <w:p w:rsidR="00BE5432" w:rsidRPr="008C7EDB" w:rsidRDefault="00BE5432" w:rsidP="00BE5432">
      <w:pPr>
        <w:rPr>
          <w:rFonts w:ascii="Times" w:hAnsi="Times"/>
          <w:sz w:val="22"/>
        </w:rPr>
      </w:pPr>
      <w:r w:rsidRPr="008C7EDB">
        <w:rPr>
          <w:rFonts w:ascii="Times" w:hAnsi="Times"/>
          <w:sz w:val="22"/>
        </w:rPr>
        <w:t>All students registered at the University of Florida have agreed to comply with the following statement:</w:t>
      </w:r>
    </w:p>
    <w:p w:rsidR="00BE5432" w:rsidRPr="008C7EDB" w:rsidRDefault="00BE5432" w:rsidP="00BE5432">
      <w:pPr>
        <w:rPr>
          <w:rFonts w:ascii="Times" w:hAnsi="Times"/>
          <w:sz w:val="22"/>
        </w:rPr>
      </w:pPr>
      <w:r w:rsidRPr="008C7EDB">
        <w:rPr>
          <w:rFonts w:ascii="Times" w:hAnsi="Times"/>
          <w:sz w:val="22"/>
        </w:rPr>
        <w:t>“I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w:t>
      </w:r>
    </w:p>
    <w:p w:rsidR="00BE5432" w:rsidRPr="008C7EDB" w:rsidRDefault="00BE5432" w:rsidP="00BE5432">
      <w:pPr>
        <w:rPr>
          <w:rFonts w:ascii="Times" w:hAnsi="Times"/>
          <w:sz w:val="22"/>
        </w:rPr>
      </w:pPr>
    </w:p>
    <w:p w:rsidR="00BE5432" w:rsidRPr="008C7EDB" w:rsidRDefault="00BE5432" w:rsidP="00BE5432">
      <w:pPr>
        <w:rPr>
          <w:rFonts w:ascii="Times" w:hAnsi="Times"/>
          <w:sz w:val="22"/>
        </w:rPr>
      </w:pPr>
      <w:r w:rsidRPr="008C7EDB">
        <w:rPr>
          <w:rFonts w:ascii="Times" w:hAnsi="Times"/>
          <w:sz w:val="22"/>
        </w:rPr>
        <w:t>In addition, on all work submitted for credit the following pledge is either required or implied:</w:t>
      </w:r>
    </w:p>
    <w:p w:rsidR="00BE5432" w:rsidRPr="008C7EDB" w:rsidRDefault="00BE5432" w:rsidP="00BE5432">
      <w:pPr>
        <w:rPr>
          <w:rFonts w:ascii="Times" w:hAnsi="Times"/>
          <w:sz w:val="22"/>
        </w:rPr>
      </w:pPr>
      <w:r w:rsidRPr="008C7EDB">
        <w:rPr>
          <w:rFonts w:ascii="Times" w:hAnsi="Times"/>
          <w:sz w:val="22"/>
        </w:rPr>
        <w:t>“On my honor I have neither given nor received unauthorized aid in doing this assignment.”</w:t>
      </w:r>
    </w:p>
    <w:p w:rsidR="00BE5432" w:rsidRPr="008C7EDB" w:rsidRDefault="00BE5432" w:rsidP="00BE5432">
      <w:pPr>
        <w:rPr>
          <w:rFonts w:ascii="Times" w:hAnsi="Times"/>
          <w:sz w:val="22"/>
        </w:rPr>
      </w:pPr>
    </w:p>
    <w:p w:rsidR="00BE5432" w:rsidRPr="008C7EDB" w:rsidRDefault="00BE5432" w:rsidP="00BE5432">
      <w:pPr>
        <w:rPr>
          <w:rFonts w:ascii="Times" w:hAnsi="Times"/>
          <w:sz w:val="22"/>
        </w:rPr>
      </w:pPr>
      <w:r w:rsidRPr="008C7EDB">
        <w:rPr>
          <w:rFonts w:ascii="Times" w:hAnsi="Times"/>
          <w:sz w:val="22"/>
        </w:rPr>
        <w:t>If you witness any instances of academic dishonesty in this class, please notify the instructor or contact the Student Honor Court (392-1631) or Cheating Hotline (392-6999). For additional information on Academic Honesty, please refer to the University of Florida Academic Honesty Guidelines at: https://catalog.ufl.edu/ugrad/current/advising/info/student-honor-code.aspx#honesty.</w:t>
      </w:r>
    </w:p>
    <w:p w:rsidR="00BE5432" w:rsidRPr="008C7EDB" w:rsidRDefault="00BE5432" w:rsidP="00BE5432">
      <w:pPr>
        <w:rPr>
          <w:rFonts w:ascii="Times" w:hAnsi="Times"/>
          <w:sz w:val="22"/>
        </w:rPr>
      </w:pPr>
    </w:p>
    <w:p w:rsidR="00BE5432" w:rsidRPr="008C7EDB" w:rsidRDefault="00BE5432" w:rsidP="00BE5432">
      <w:pPr>
        <w:rPr>
          <w:rFonts w:ascii="Times" w:hAnsi="Times"/>
          <w:sz w:val="22"/>
          <w:u w:val="single"/>
        </w:rPr>
      </w:pPr>
      <w:r w:rsidRPr="008C7EDB">
        <w:rPr>
          <w:rFonts w:ascii="Times" w:hAnsi="Times"/>
          <w:sz w:val="22"/>
          <w:u w:val="single"/>
        </w:rPr>
        <w:t>Important – Plagiarism</w:t>
      </w:r>
    </w:p>
    <w:p w:rsidR="00BE5432" w:rsidRPr="008C7EDB" w:rsidRDefault="00BE5432" w:rsidP="00BE5432">
      <w:pPr>
        <w:rPr>
          <w:rFonts w:ascii="Times" w:hAnsi="Times"/>
          <w:sz w:val="22"/>
        </w:rPr>
      </w:pPr>
      <w:r w:rsidRPr="008C7EDB">
        <w:rPr>
          <w:rFonts w:ascii="Times" w:hAnsi="Times"/>
          <w:sz w:val="22"/>
        </w:rPr>
        <w:t>Plagiarism is also a violation of the Academic Honesty Policy. It will not be tolerated. Please review how to define plagiarism and how to avoid it: http://web.uflib.ufl.edu/msl/07b/studentplagiarism.html</w:t>
      </w:r>
    </w:p>
    <w:p w:rsidR="00BE5432" w:rsidRPr="008C7EDB" w:rsidRDefault="00BE5432" w:rsidP="00BE5432">
      <w:pPr>
        <w:rPr>
          <w:rFonts w:ascii="Times" w:hAnsi="Times"/>
          <w:sz w:val="22"/>
        </w:rPr>
      </w:pPr>
    </w:p>
    <w:p w:rsidR="00BE5432" w:rsidRPr="008C7EDB" w:rsidRDefault="00BE5432" w:rsidP="00BE5432">
      <w:pPr>
        <w:rPr>
          <w:rFonts w:ascii="Times" w:hAnsi="Times"/>
          <w:sz w:val="22"/>
          <w:u w:val="single"/>
        </w:rPr>
      </w:pPr>
      <w:r w:rsidRPr="008C7EDB">
        <w:rPr>
          <w:rFonts w:ascii="Times" w:hAnsi="Times"/>
          <w:sz w:val="22"/>
          <w:u w:val="single"/>
        </w:rPr>
        <w:t>Accommodations for students with disabilities</w:t>
      </w:r>
    </w:p>
    <w:p w:rsidR="008C7EDB" w:rsidRDefault="00BE5432" w:rsidP="00BE5432">
      <w:pPr>
        <w:rPr>
          <w:rFonts w:ascii="Times" w:hAnsi="Times"/>
          <w:sz w:val="22"/>
        </w:rPr>
      </w:pPr>
      <w:r w:rsidRPr="008C7EDB">
        <w:rPr>
          <w:rFonts w:ascii="Times" w:hAnsi="Times"/>
          <w:sz w:val="22"/>
        </w:rPr>
        <w:t>Students who will require a classroom accommodation for a disability must contact the Dean of Students Office of Disability Resources, in Peabody 202 (phone: 352-392-1261). Please see the University of Florida Disability Resources website for more information at: http://www.dso.ufl.edu/drc/. Note that the student should provide documentation of a requirement for accommodation by the second week of classes. No accommodations are available to students who lack this documentation. It is the policy of the University of Florida that the student, not the instructor, is responsible for arranging accommodations when needed. Once notification is complete, the Dean of Students Office of Disability Resources will work with the instructor to accommodate the student.</w:t>
      </w:r>
    </w:p>
    <w:p w:rsidR="008C7EDB" w:rsidRDefault="008C7EDB" w:rsidP="00BE5432">
      <w:pPr>
        <w:rPr>
          <w:rFonts w:ascii="Times" w:hAnsi="Times"/>
          <w:sz w:val="22"/>
        </w:rPr>
      </w:pPr>
    </w:p>
    <w:p w:rsidR="008C7EDB" w:rsidRDefault="008C7EDB" w:rsidP="00BE5432">
      <w:pPr>
        <w:rPr>
          <w:rFonts w:ascii="Times" w:hAnsi="Times"/>
          <w:sz w:val="22"/>
        </w:rPr>
      </w:pPr>
    </w:p>
    <w:p w:rsidR="008C7EDB" w:rsidRDefault="008C7EDB" w:rsidP="00BE5432">
      <w:pPr>
        <w:rPr>
          <w:rFonts w:ascii="Times" w:hAnsi="Times"/>
          <w:sz w:val="22"/>
        </w:rPr>
      </w:pPr>
    </w:p>
    <w:p w:rsidR="008C7EDB" w:rsidRDefault="008C7EDB" w:rsidP="00BE5432">
      <w:pPr>
        <w:rPr>
          <w:rFonts w:ascii="Times" w:hAnsi="Times"/>
          <w:sz w:val="22"/>
        </w:rPr>
      </w:pPr>
    </w:p>
    <w:p w:rsidR="008C7EDB" w:rsidRDefault="008C7EDB" w:rsidP="00BE5432">
      <w:pPr>
        <w:rPr>
          <w:rFonts w:ascii="Times" w:hAnsi="Times"/>
          <w:sz w:val="22"/>
        </w:rPr>
      </w:pPr>
    </w:p>
    <w:p w:rsidR="008C7EDB" w:rsidRDefault="008C7EDB" w:rsidP="00BE5432">
      <w:pPr>
        <w:rPr>
          <w:rFonts w:ascii="Times" w:hAnsi="Times"/>
          <w:sz w:val="22"/>
        </w:rPr>
      </w:pPr>
    </w:p>
    <w:p w:rsidR="008C7EDB" w:rsidRDefault="008C7EDB" w:rsidP="00BE5432">
      <w:pPr>
        <w:rPr>
          <w:rFonts w:ascii="Times" w:hAnsi="Times"/>
          <w:sz w:val="22"/>
        </w:rPr>
      </w:pPr>
    </w:p>
    <w:p w:rsidR="008C7EDB" w:rsidRDefault="008C7EDB" w:rsidP="00BE5432">
      <w:pPr>
        <w:rPr>
          <w:rFonts w:ascii="Times" w:hAnsi="Times"/>
          <w:sz w:val="22"/>
        </w:rPr>
      </w:pPr>
    </w:p>
    <w:p w:rsidR="008C7EDB" w:rsidRDefault="008C7EDB" w:rsidP="00BE5432">
      <w:pPr>
        <w:rPr>
          <w:rFonts w:ascii="Times" w:hAnsi="Times"/>
          <w:sz w:val="22"/>
        </w:rPr>
      </w:pPr>
    </w:p>
    <w:p w:rsidR="008C7EDB" w:rsidRDefault="008C7EDB" w:rsidP="00BE5432">
      <w:pPr>
        <w:rPr>
          <w:rFonts w:ascii="Times" w:hAnsi="Times"/>
          <w:sz w:val="22"/>
        </w:rPr>
      </w:pPr>
    </w:p>
    <w:p w:rsidR="008C7EDB" w:rsidRDefault="008C7EDB" w:rsidP="00BE5432">
      <w:pPr>
        <w:rPr>
          <w:rFonts w:ascii="Times" w:hAnsi="Times"/>
          <w:sz w:val="22"/>
        </w:rPr>
      </w:pPr>
    </w:p>
    <w:p w:rsidR="008C7EDB" w:rsidRDefault="008C7EDB" w:rsidP="00BE5432">
      <w:pPr>
        <w:rPr>
          <w:rFonts w:ascii="Times" w:hAnsi="Times"/>
          <w:sz w:val="22"/>
        </w:rPr>
      </w:pPr>
    </w:p>
    <w:p w:rsidR="008C7EDB" w:rsidRDefault="008C7EDB" w:rsidP="00BE5432">
      <w:pPr>
        <w:rPr>
          <w:rFonts w:ascii="Times" w:hAnsi="Times"/>
          <w:sz w:val="22"/>
        </w:rPr>
      </w:pPr>
    </w:p>
    <w:p w:rsidR="00D93625" w:rsidRDefault="00D93625" w:rsidP="00BE5432">
      <w:pPr>
        <w:rPr>
          <w:rFonts w:ascii="Times" w:hAnsi="Times"/>
          <w:sz w:val="22"/>
        </w:rPr>
      </w:pPr>
    </w:p>
    <w:p w:rsidR="00D93625" w:rsidRDefault="00D93625" w:rsidP="00BE5432">
      <w:pPr>
        <w:rPr>
          <w:rFonts w:ascii="Times" w:hAnsi="Times"/>
          <w:sz w:val="22"/>
        </w:rPr>
      </w:pPr>
    </w:p>
    <w:p w:rsidR="00D93625" w:rsidRPr="001B7991" w:rsidRDefault="00D93625" w:rsidP="001B7991">
      <w:pPr>
        <w:jc w:val="center"/>
        <w:rPr>
          <w:rFonts w:ascii="Times" w:hAnsi="Times"/>
          <w:sz w:val="28"/>
        </w:rPr>
      </w:pPr>
      <w:r w:rsidRPr="001B7991">
        <w:rPr>
          <w:rFonts w:ascii="Times" w:hAnsi="Times"/>
          <w:sz w:val="28"/>
        </w:rPr>
        <w:t>Tentative schedule – Subject to change according to guest availability</w:t>
      </w:r>
    </w:p>
    <w:p w:rsidR="00BE5432" w:rsidRPr="008C7EDB" w:rsidRDefault="00BE5432" w:rsidP="00BE5432">
      <w:pPr>
        <w:rPr>
          <w:rFonts w:ascii="Times" w:hAnsi="Times"/>
          <w:sz w:val="22"/>
        </w:rPr>
      </w:pPr>
    </w:p>
    <w:tbl>
      <w:tblPr>
        <w:tblW w:w="11140" w:type="dxa"/>
        <w:jc w:val="center"/>
        <w:tblInd w:w="91" w:type="dxa"/>
        <w:tblLook w:val="0000"/>
      </w:tblPr>
      <w:tblGrid>
        <w:gridCol w:w="1080"/>
        <w:gridCol w:w="1480"/>
        <w:gridCol w:w="6540"/>
        <w:gridCol w:w="2040"/>
      </w:tblGrid>
      <w:tr w:rsidR="008C7EDB" w:rsidRPr="008C7EDB">
        <w:trPr>
          <w:trHeight w:val="300"/>
          <w:jc w:val="center"/>
        </w:trPr>
        <w:tc>
          <w:tcPr>
            <w:tcW w:w="1080" w:type="dxa"/>
            <w:tcBorders>
              <w:top w:val="nil"/>
              <w:left w:val="nil"/>
              <w:bottom w:val="nil"/>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Date</w:t>
            </w:r>
          </w:p>
        </w:tc>
        <w:tc>
          <w:tcPr>
            <w:tcW w:w="1480" w:type="dxa"/>
            <w:tcBorders>
              <w:top w:val="nil"/>
              <w:left w:val="nil"/>
              <w:bottom w:val="nil"/>
              <w:right w:val="nil"/>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Topic</w:t>
            </w:r>
          </w:p>
        </w:tc>
        <w:tc>
          <w:tcPr>
            <w:tcW w:w="6540" w:type="dxa"/>
            <w:tcBorders>
              <w:top w:val="nil"/>
              <w:left w:val="nil"/>
              <w:bottom w:val="nil"/>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Discussion or activity</w:t>
            </w:r>
          </w:p>
        </w:tc>
        <w:tc>
          <w:tcPr>
            <w:tcW w:w="2040" w:type="dxa"/>
            <w:tcBorders>
              <w:top w:val="nil"/>
              <w:left w:val="nil"/>
              <w:bottom w:val="nil"/>
              <w:right w:val="nil"/>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Assignment Due</w:t>
            </w:r>
          </w:p>
        </w:tc>
      </w:tr>
      <w:tr w:rsidR="008C7EDB" w:rsidRPr="008C7EDB">
        <w:trPr>
          <w:trHeight w:val="300"/>
          <w:jc w:val="center"/>
        </w:trPr>
        <w:tc>
          <w:tcPr>
            <w:tcW w:w="1080" w:type="dxa"/>
            <w:tcBorders>
              <w:top w:val="single" w:sz="8" w:space="0" w:color="auto"/>
              <w:left w:val="single" w:sz="8" w:space="0" w:color="auto"/>
              <w:bottom w:val="single" w:sz="4"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Jan. 9</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Teaching well</w:t>
            </w:r>
          </w:p>
        </w:tc>
        <w:tc>
          <w:tcPr>
            <w:tcW w:w="6540" w:type="dxa"/>
            <w:tcBorders>
              <w:top w:val="single" w:sz="8" w:space="0" w:color="auto"/>
              <w:left w:val="nil"/>
              <w:bottom w:val="single" w:sz="4" w:space="0" w:color="auto"/>
              <w:right w:val="single" w:sz="4" w:space="0" w:color="auto"/>
            </w:tcBorders>
            <w:shd w:val="clear" w:color="auto" w:fill="auto"/>
            <w:vAlign w:val="center"/>
          </w:tcPr>
          <w:p w:rsidR="008C7EDB" w:rsidRPr="008C7EDB" w:rsidRDefault="008C7EDB" w:rsidP="008C7EDB">
            <w:pPr>
              <w:jc w:val="center"/>
              <w:rPr>
                <w:rFonts w:ascii="Times" w:hAnsi="Times"/>
                <w:color w:val="000000"/>
                <w:sz w:val="22"/>
              </w:rPr>
            </w:pPr>
            <w:r w:rsidRPr="008C7EDB">
              <w:rPr>
                <w:rFonts w:ascii="Times" w:hAnsi="Times"/>
                <w:color w:val="000000"/>
                <w:sz w:val="22"/>
              </w:rPr>
              <w:t>Introduction</w:t>
            </w:r>
          </w:p>
        </w:tc>
        <w:tc>
          <w:tcPr>
            <w:tcW w:w="2040" w:type="dxa"/>
            <w:tcBorders>
              <w:top w:val="single" w:sz="8" w:space="0" w:color="auto"/>
              <w:left w:val="single" w:sz="4" w:space="0" w:color="auto"/>
              <w:bottom w:val="single" w:sz="4" w:space="0" w:color="auto"/>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Reading: Syllabus</w:t>
            </w:r>
          </w:p>
        </w:tc>
      </w:tr>
      <w:tr w:rsidR="008C7EDB" w:rsidRPr="008C7EDB">
        <w:trPr>
          <w:trHeight w:val="560"/>
          <w:jc w:val="center"/>
        </w:trPr>
        <w:tc>
          <w:tcPr>
            <w:tcW w:w="1080" w:type="dxa"/>
            <w:tcBorders>
              <w:top w:val="single" w:sz="4" w:space="0" w:color="auto"/>
              <w:left w:val="single" w:sz="8" w:space="0" w:color="auto"/>
              <w:bottom w:val="single" w:sz="4"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Jan. 16</w:t>
            </w:r>
          </w:p>
        </w:tc>
        <w:tc>
          <w:tcPr>
            <w:tcW w:w="14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rPr>
                <w:rFonts w:ascii="Times" w:hAnsi="Times"/>
                <w:color w:val="000000"/>
                <w:sz w:val="22"/>
                <w:szCs w:val="22"/>
              </w:rPr>
            </w:pPr>
          </w:p>
        </w:tc>
        <w:tc>
          <w:tcPr>
            <w:tcW w:w="6540" w:type="dxa"/>
            <w:tcBorders>
              <w:top w:val="single" w:sz="4" w:space="0" w:color="auto"/>
              <w:left w:val="nil"/>
              <w:bottom w:val="single" w:sz="4" w:space="0" w:color="auto"/>
              <w:right w:val="single" w:sz="4" w:space="0" w:color="auto"/>
            </w:tcBorders>
            <w:shd w:val="clear" w:color="auto" w:fill="auto"/>
            <w:vAlign w:val="center"/>
          </w:tcPr>
          <w:p w:rsidR="008C7EDB" w:rsidRPr="008C7EDB" w:rsidRDefault="008C7EDB" w:rsidP="008C7EDB">
            <w:pPr>
              <w:jc w:val="center"/>
              <w:rPr>
                <w:rFonts w:ascii="Times" w:hAnsi="Times"/>
                <w:color w:val="000000"/>
                <w:sz w:val="22"/>
              </w:rPr>
            </w:pPr>
            <w:r w:rsidRPr="008C7EDB">
              <w:rPr>
                <w:rFonts w:ascii="Times" w:hAnsi="Times"/>
                <w:color w:val="000000"/>
                <w:sz w:val="22"/>
              </w:rPr>
              <w:t>What makes an effective teacher? Defining active learning</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Reading: Nilson, Chapter 1</w:t>
            </w:r>
          </w:p>
        </w:tc>
      </w:tr>
      <w:tr w:rsidR="008C7EDB" w:rsidRPr="008C7EDB">
        <w:trPr>
          <w:trHeight w:val="560"/>
          <w:jc w:val="center"/>
        </w:trPr>
        <w:tc>
          <w:tcPr>
            <w:tcW w:w="1080" w:type="dxa"/>
            <w:tcBorders>
              <w:top w:val="single" w:sz="4" w:space="0" w:color="auto"/>
              <w:left w:val="single" w:sz="8" w:space="0" w:color="auto"/>
              <w:bottom w:val="single" w:sz="4"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Jan. 23</w:t>
            </w:r>
          </w:p>
        </w:tc>
        <w:tc>
          <w:tcPr>
            <w:tcW w:w="14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rPr>
                <w:rFonts w:ascii="Times" w:hAnsi="Times"/>
                <w:color w:val="000000"/>
                <w:sz w:val="22"/>
                <w:szCs w:val="22"/>
              </w:rPr>
            </w:pPr>
          </w:p>
        </w:tc>
        <w:tc>
          <w:tcPr>
            <w:tcW w:w="6540" w:type="dxa"/>
            <w:tcBorders>
              <w:top w:val="single" w:sz="4" w:space="0" w:color="auto"/>
              <w:left w:val="nil"/>
              <w:bottom w:val="single" w:sz="4" w:space="0" w:color="auto"/>
              <w:right w:val="single" w:sz="4" w:space="0" w:color="auto"/>
            </w:tcBorders>
            <w:shd w:val="clear" w:color="auto" w:fill="auto"/>
            <w:vAlign w:val="center"/>
          </w:tcPr>
          <w:p w:rsidR="008C7EDB" w:rsidRPr="008C7EDB" w:rsidRDefault="008C7EDB" w:rsidP="008C7EDB">
            <w:pPr>
              <w:jc w:val="center"/>
              <w:rPr>
                <w:rFonts w:ascii="Times" w:hAnsi="Times"/>
                <w:color w:val="000000"/>
                <w:sz w:val="22"/>
              </w:rPr>
            </w:pPr>
            <w:r w:rsidRPr="008C7EDB">
              <w:rPr>
                <w:rFonts w:ascii="Times" w:hAnsi="Times"/>
                <w:color w:val="000000"/>
                <w:sz w:val="22"/>
              </w:rPr>
              <w:t>What's your style? Teaching styles inventory</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Reading: Nilson Chapters 12 and 25</w:t>
            </w:r>
          </w:p>
        </w:tc>
      </w:tr>
      <w:tr w:rsidR="008C7EDB" w:rsidRPr="008C7EDB">
        <w:trPr>
          <w:trHeight w:val="560"/>
          <w:jc w:val="center"/>
        </w:trPr>
        <w:tc>
          <w:tcPr>
            <w:tcW w:w="1080" w:type="dxa"/>
            <w:tcBorders>
              <w:top w:val="single" w:sz="4" w:space="0" w:color="auto"/>
              <w:left w:val="single" w:sz="8" w:space="0" w:color="auto"/>
              <w:bottom w:val="single" w:sz="4"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Jan. 30</w:t>
            </w:r>
          </w:p>
        </w:tc>
        <w:tc>
          <w:tcPr>
            <w:tcW w:w="14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rPr>
                <w:rFonts w:ascii="Times" w:hAnsi="Times"/>
                <w:color w:val="000000"/>
                <w:sz w:val="22"/>
                <w:szCs w:val="22"/>
              </w:rPr>
            </w:pPr>
          </w:p>
        </w:tc>
        <w:tc>
          <w:tcPr>
            <w:tcW w:w="6540" w:type="dxa"/>
            <w:tcBorders>
              <w:top w:val="single" w:sz="4" w:space="0" w:color="auto"/>
              <w:left w:val="nil"/>
              <w:bottom w:val="single" w:sz="4" w:space="0" w:color="auto"/>
              <w:right w:val="single" w:sz="4" w:space="0" w:color="auto"/>
            </w:tcBorders>
            <w:shd w:val="clear" w:color="auto" w:fill="auto"/>
            <w:vAlign w:val="center"/>
          </w:tcPr>
          <w:p w:rsidR="008C7EDB" w:rsidRPr="008C7EDB" w:rsidRDefault="008C7EDB" w:rsidP="008C7EDB">
            <w:pPr>
              <w:jc w:val="center"/>
              <w:rPr>
                <w:rFonts w:ascii="Times" w:hAnsi="Times"/>
                <w:color w:val="000000"/>
                <w:sz w:val="22"/>
              </w:rPr>
            </w:pPr>
            <w:r w:rsidRPr="008C7EDB">
              <w:rPr>
                <w:rFonts w:ascii="Times" w:hAnsi="Times"/>
                <w:color w:val="000000"/>
                <w:sz w:val="22"/>
              </w:rPr>
              <w:t xml:space="preserve">Bloom's taxonomy and learning outcomes </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Reading: Nilson, Chapters 2 and 11</w:t>
            </w:r>
          </w:p>
        </w:tc>
      </w:tr>
      <w:tr w:rsidR="008C7EDB" w:rsidRPr="008C7EDB">
        <w:trPr>
          <w:trHeight w:val="560"/>
          <w:jc w:val="center"/>
        </w:trPr>
        <w:tc>
          <w:tcPr>
            <w:tcW w:w="1080" w:type="dxa"/>
            <w:tcBorders>
              <w:top w:val="single" w:sz="4" w:space="0" w:color="auto"/>
              <w:left w:val="single" w:sz="8" w:space="0" w:color="auto"/>
              <w:bottom w:val="single" w:sz="4"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Feb. 6</w:t>
            </w:r>
          </w:p>
        </w:tc>
        <w:tc>
          <w:tcPr>
            <w:tcW w:w="14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rPr>
                <w:rFonts w:ascii="Times" w:hAnsi="Times"/>
                <w:color w:val="000000"/>
                <w:sz w:val="22"/>
                <w:szCs w:val="22"/>
              </w:rPr>
            </w:pPr>
          </w:p>
        </w:tc>
        <w:tc>
          <w:tcPr>
            <w:tcW w:w="6540" w:type="dxa"/>
            <w:tcBorders>
              <w:top w:val="single" w:sz="4" w:space="0" w:color="auto"/>
              <w:left w:val="nil"/>
              <w:bottom w:val="single" w:sz="4" w:space="0" w:color="auto"/>
              <w:right w:val="single" w:sz="4" w:space="0" w:color="auto"/>
            </w:tcBorders>
            <w:shd w:val="clear" w:color="auto" w:fill="auto"/>
            <w:vAlign w:val="center"/>
          </w:tcPr>
          <w:p w:rsidR="008C7EDB" w:rsidRPr="008C7EDB" w:rsidRDefault="008C7EDB" w:rsidP="008C7EDB">
            <w:pPr>
              <w:jc w:val="center"/>
              <w:rPr>
                <w:rFonts w:ascii="Times" w:hAnsi="Times"/>
                <w:color w:val="000000"/>
                <w:sz w:val="22"/>
              </w:rPr>
            </w:pPr>
            <w:r w:rsidRPr="008C7EDB">
              <w:rPr>
                <w:rFonts w:ascii="Times" w:hAnsi="Times"/>
                <w:color w:val="000000"/>
                <w:sz w:val="22"/>
              </w:rPr>
              <w:t>Teaching with technology</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Reading:Tufte 2003; Nilson Chapter 27</w:t>
            </w:r>
          </w:p>
        </w:tc>
      </w:tr>
      <w:tr w:rsidR="008C7EDB" w:rsidRPr="008C7EDB">
        <w:trPr>
          <w:trHeight w:val="580"/>
          <w:jc w:val="center"/>
        </w:trPr>
        <w:tc>
          <w:tcPr>
            <w:tcW w:w="1080" w:type="dxa"/>
            <w:tcBorders>
              <w:top w:val="single" w:sz="4" w:space="0" w:color="auto"/>
              <w:left w:val="single" w:sz="8" w:space="0" w:color="auto"/>
              <w:bottom w:val="single" w:sz="8"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Feb. 13</w:t>
            </w:r>
          </w:p>
        </w:tc>
        <w:tc>
          <w:tcPr>
            <w:tcW w:w="14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rPr>
                <w:rFonts w:ascii="Times" w:hAnsi="Times"/>
                <w:color w:val="000000"/>
                <w:sz w:val="22"/>
                <w:szCs w:val="22"/>
              </w:rPr>
            </w:pPr>
          </w:p>
        </w:tc>
        <w:tc>
          <w:tcPr>
            <w:tcW w:w="6540" w:type="dxa"/>
            <w:tcBorders>
              <w:top w:val="single" w:sz="4" w:space="0" w:color="auto"/>
              <w:left w:val="nil"/>
              <w:bottom w:val="single" w:sz="8" w:space="0" w:color="auto"/>
              <w:right w:val="single" w:sz="4" w:space="0" w:color="auto"/>
            </w:tcBorders>
            <w:shd w:val="clear" w:color="auto" w:fill="auto"/>
            <w:vAlign w:val="center"/>
          </w:tcPr>
          <w:p w:rsidR="008C7EDB" w:rsidRPr="008C7EDB" w:rsidRDefault="008C7EDB" w:rsidP="008C7EDB">
            <w:pPr>
              <w:jc w:val="center"/>
              <w:rPr>
                <w:rFonts w:ascii="Times" w:hAnsi="Times"/>
                <w:color w:val="000000"/>
                <w:sz w:val="22"/>
              </w:rPr>
            </w:pPr>
            <w:r>
              <w:rPr>
                <w:rFonts w:ascii="Times" w:hAnsi="Times"/>
                <w:color w:val="000000"/>
                <w:sz w:val="22"/>
              </w:rPr>
              <w:t xml:space="preserve">Retrieval practice </w:t>
            </w:r>
          </w:p>
        </w:tc>
        <w:tc>
          <w:tcPr>
            <w:tcW w:w="2040" w:type="dxa"/>
            <w:tcBorders>
              <w:top w:val="single" w:sz="4" w:space="0" w:color="auto"/>
              <w:left w:val="single" w:sz="4" w:space="0" w:color="auto"/>
              <w:bottom w:val="single" w:sz="8" w:space="0" w:color="auto"/>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Reading: Karpicke et al. 2008</w:t>
            </w:r>
          </w:p>
        </w:tc>
      </w:tr>
      <w:tr w:rsidR="008C7EDB" w:rsidRPr="008C7EDB">
        <w:trPr>
          <w:trHeight w:val="500"/>
          <w:jc w:val="center"/>
        </w:trPr>
        <w:tc>
          <w:tcPr>
            <w:tcW w:w="1080" w:type="dxa"/>
            <w:tcBorders>
              <w:top w:val="single" w:sz="8" w:space="0" w:color="auto"/>
              <w:left w:val="single" w:sz="8" w:space="0" w:color="auto"/>
              <w:bottom w:val="single" w:sz="4"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Feb. 20</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Educators and their experiences</w:t>
            </w:r>
          </w:p>
        </w:tc>
        <w:tc>
          <w:tcPr>
            <w:tcW w:w="6540" w:type="dxa"/>
            <w:tcBorders>
              <w:top w:val="single" w:sz="8" w:space="0" w:color="auto"/>
              <w:left w:val="nil"/>
              <w:bottom w:val="single" w:sz="4" w:space="0" w:color="auto"/>
              <w:right w:val="single" w:sz="4" w:space="0" w:color="auto"/>
            </w:tcBorders>
            <w:shd w:val="clear" w:color="auto" w:fill="auto"/>
            <w:vAlign w:val="center"/>
          </w:tcPr>
          <w:p w:rsidR="008C7EDB" w:rsidRPr="008C7EDB" w:rsidRDefault="008C7EDB" w:rsidP="008C7EDB">
            <w:pPr>
              <w:jc w:val="center"/>
              <w:rPr>
                <w:rFonts w:ascii="Times" w:hAnsi="Times"/>
                <w:color w:val="000000"/>
                <w:sz w:val="22"/>
              </w:rPr>
            </w:pPr>
            <w:r>
              <w:rPr>
                <w:rFonts w:ascii="Times" w:hAnsi="Times"/>
                <w:color w:val="000000"/>
                <w:sz w:val="22"/>
              </w:rPr>
              <w:t>Guest educator - Beatriz Gonzales, Santa Fe College</w:t>
            </w:r>
          </w:p>
        </w:tc>
        <w:tc>
          <w:tcPr>
            <w:tcW w:w="2040" w:type="dxa"/>
            <w:tcBorders>
              <w:top w:val="single" w:sz="8" w:space="0" w:color="auto"/>
              <w:left w:val="single" w:sz="4" w:space="0" w:color="auto"/>
              <w:bottom w:val="single" w:sz="4" w:space="0" w:color="auto"/>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 xml:space="preserve">Prepare questions for </w:t>
            </w:r>
            <w:r w:rsidR="00D93625">
              <w:rPr>
                <w:rFonts w:ascii="Times" w:hAnsi="Times"/>
                <w:color w:val="000000"/>
                <w:sz w:val="22"/>
                <w:szCs w:val="22"/>
              </w:rPr>
              <w:t>guest</w:t>
            </w:r>
          </w:p>
        </w:tc>
      </w:tr>
      <w:tr w:rsidR="008C7EDB" w:rsidRPr="008C7EDB">
        <w:trPr>
          <w:trHeight w:val="500"/>
          <w:jc w:val="center"/>
        </w:trPr>
        <w:tc>
          <w:tcPr>
            <w:tcW w:w="1080" w:type="dxa"/>
            <w:tcBorders>
              <w:top w:val="single" w:sz="4" w:space="0" w:color="auto"/>
              <w:left w:val="single" w:sz="8" w:space="0" w:color="auto"/>
              <w:bottom w:val="single" w:sz="8"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Feb. 27</w:t>
            </w:r>
          </w:p>
        </w:tc>
        <w:tc>
          <w:tcPr>
            <w:tcW w:w="14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rPr>
                <w:rFonts w:ascii="Times" w:hAnsi="Times"/>
                <w:color w:val="000000"/>
                <w:sz w:val="22"/>
                <w:szCs w:val="22"/>
              </w:rPr>
            </w:pPr>
          </w:p>
        </w:tc>
        <w:tc>
          <w:tcPr>
            <w:tcW w:w="6540" w:type="dxa"/>
            <w:tcBorders>
              <w:top w:val="single" w:sz="4" w:space="0" w:color="auto"/>
              <w:left w:val="nil"/>
              <w:bottom w:val="single" w:sz="8" w:space="0" w:color="auto"/>
              <w:right w:val="single" w:sz="4" w:space="0" w:color="auto"/>
            </w:tcBorders>
            <w:shd w:val="clear" w:color="auto" w:fill="auto"/>
            <w:vAlign w:val="center"/>
          </w:tcPr>
          <w:p w:rsidR="008C7EDB" w:rsidRPr="008C7EDB" w:rsidRDefault="00D93625" w:rsidP="00D93625">
            <w:pPr>
              <w:jc w:val="center"/>
              <w:rPr>
                <w:rFonts w:ascii="Times" w:hAnsi="Times"/>
                <w:color w:val="000000"/>
                <w:sz w:val="22"/>
              </w:rPr>
            </w:pPr>
            <w:r>
              <w:rPr>
                <w:rFonts w:ascii="Times" w:hAnsi="Times"/>
                <w:color w:val="000000"/>
                <w:sz w:val="22"/>
              </w:rPr>
              <w:t xml:space="preserve">Guest educators - Jack Putz (UF); Brantlee </w:t>
            </w:r>
            <w:r w:rsidR="008C7EDB" w:rsidRPr="008C7EDB">
              <w:rPr>
                <w:rFonts w:ascii="Times" w:hAnsi="Times"/>
                <w:color w:val="000000"/>
                <w:sz w:val="22"/>
              </w:rPr>
              <w:t>Spakes</w:t>
            </w:r>
            <w:r>
              <w:rPr>
                <w:rFonts w:ascii="Times" w:hAnsi="Times"/>
                <w:color w:val="000000"/>
                <w:sz w:val="22"/>
              </w:rPr>
              <w:t xml:space="preserve"> Richter (UF)</w:t>
            </w:r>
          </w:p>
        </w:tc>
        <w:tc>
          <w:tcPr>
            <w:tcW w:w="2040" w:type="dxa"/>
            <w:tcBorders>
              <w:top w:val="single" w:sz="4" w:space="0" w:color="auto"/>
              <w:left w:val="single" w:sz="4" w:space="0" w:color="auto"/>
              <w:bottom w:val="single" w:sz="8" w:space="0" w:color="auto"/>
              <w:right w:val="single" w:sz="8" w:space="0" w:color="auto"/>
            </w:tcBorders>
            <w:shd w:val="clear" w:color="auto" w:fill="auto"/>
            <w:vAlign w:val="center"/>
          </w:tcPr>
          <w:p w:rsidR="008C7EDB" w:rsidRPr="008C7EDB" w:rsidRDefault="008C7EDB" w:rsidP="00D93625">
            <w:pPr>
              <w:jc w:val="center"/>
              <w:rPr>
                <w:rFonts w:ascii="Times" w:hAnsi="Times"/>
                <w:color w:val="000000"/>
                <w:sz w:val="22"/>
                <w:szCs w:val="22"/>
              </w:rPr>
            </w:pPr>
            <w:r w:rsidRPr="008C7EDB">
              <w:rPr>
                <w:rFonts w:ascii="Times" w:hAnsi="Times"/>
                <w:color w:val="000000"/>
                <w:sz w:val="22"/>
                <w:szCs w:val="22"/>
              </w:rPr>
              <w:t xml:space="preserve">Prepare questions for </w:t>
            </w:r>
            <w:r w:rsidR="00D93625">
              <w:rPr>
                <w:rFonts w:ascii="Times" w:hAnsi="Times"/>
                <w:color w:val="000000"/>
                <w:sz w:val="22"/>
                <w:szCs w:val="22"/>
              </w:rPr>
              <w:t>guests</w:t>
            </w:r>
          </w:p>
        </w:tc>
      </w:tr>
      <w:tr w:rsidR="008C7EDB" w:rsidRPr="008C7EDB">
        <w:trPr>
          <w:trHeight w:val="320"/>
          <w:jc w:val="center"/>
        </w:trPr>
        <w:tc>
          <w:tcPr>
            <w:tcW w:w="1080" w:type="dxa"/>
            <w:tcBorders>
              <w:top w:val="single" w:sz="8" w:space="0" w:color="auto"/>
              <w:left w:val="single" w:sz="8" w:space="0" w:color="auto"/>
              <w:bottom w:val="single" w:sz="8"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Mar. 6</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Spring break</w:t>
            </w:r>
          </w:p>
        </w:tc>
        <w:tc>
          <w:tcPr>
            <w:tcW w:w="6540" w:type="dxa"/>
            <w:tcBorders>
              <w:top w:val="single" w:sz="8" w:space="0" w:color="auto"/>
              <w:left w:val="nil"/>
              <w:bottom w:val="single" w:sz="8" w:space="0" w:color="auto"/>
              <w:right w:val="single" w:sz="4" w:space="0" w:color="auto"/>
            </w:tcBorders>
            <w:shd w:val="clear" w:color="auto" w:fill="auto"/>
            <w:vAlign w:val="center"/>
          </w:tcPr>
          <w:p w:rsidR="008C7EDB" w:rsidRPr="008C7EDB" w:rsidRDefault="008C7EDB" w:rsidP="008C7EDB">
            <w:pPr>
              <w:jc w:val="center"/>
              <w:rPr>
                <w:rFonts w:ascii="Times" w:hAnsi="Times"/>
                <w:color w:val="000000"/>
                <w:sz w:val="22"/>
              </w:rPr>
            </w:pPr>
            <w:r w:rsidRPr="008C7EDB">
              <w:rPr>
                <w:rFonts w:ascii="Times" w:hAnsi="Times"/>
                <w:color w:val="000000"/>
                <w:sz w:val="22"/>
              </w:rPr>
              <w:t>No class</w:t>
            </w:r>
          </w:p>
        </w:tc>
        <w:tc>
          <w:tcPr>
            <w:tcW w:w="2040" w:type="dxa"/>
            <w:tcBorders>
              <w:top w:val="single" w:sz="8" w:space="0" w:color="auto"/>
              <w:left w:val="single" w:sz="4" w:space="0" w:color="auto"/>
              <w:bottom w:val="single" w:sz="8" w:space="0" w:color="auto"/>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 </w:t>
            </w:r>
          </w:p>
        </w:tc>
      </w:tr>
      <w:tr w:rsidR="008C7EDB" w:rsidRPr="008C7EDB">
        <w:trPr>
          <w:trHeight w:val="300"/>
          <w:jc w:val="center"/>
        </w:trPr>
        <w:tc>
          <w:tcPr>
            <w:tcW w:w="1080" w:type="dxa"/>
            <w:tcBorders>
              <w:top w:val="single" w:sz="8" w:space="0" w:color="auto"/>
              <w:left w:val="single" w:sz="8" w:space="0" w:color="auto"/>
              <w:bottom w:val="single" w:sz="4"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Mar. 13</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Getting a teaching job</w:t>
            </w:r>
          </w:p>
        </w:tc>
        <w:tc>
          <w:tcPr>
            <w:tcW w:w="6540" w:type="dxa"/>
            <w:tcBorders>
              <w:top w:val="single" w:sz="8" w:space="0" w:color="auto"/>
              <w:left w:val="nil"/>
              <w:bottom w:val="single" w:sz="4" w:space="0" w:color="auto"/>
              <w:right w:val="single" w:sz="4" w:space="0" w:color="auto"/>
            </w:tcBorders>
            <w:shd w:val="clear" w:color="auto" w:fill="auto"/>
            <w:vAlign w:val="center"/>
          </w:tcPr>
          <w:p w:rsidR="008C7EDB" w:rsidRPr="008C7EDB" w:rsidRDefault="008C7EDB" w:rsidP="008C7EDB">
            <w:pPr>
              <w:jc w:val="center"/>
              <w:rPr>
                <w:rFonts w:ascii="Times" w:hAnsi="Times"/>
                <w:color w:val="000000"/>
                <w:sz w:val="22"/>
              </w:rPr>
            </w:pPr>
            <w:r w:rsidRPr="008C7EDB">
              <w:rPr>
                <w:rFonts w:ascii="Times" w:hAnsi="Times"/>
                <w:color w:val="000000"/>
                <w:sz w:val="22"/>
              </w:rPr>
              <w:t>Teaching statements, cover letters, and where to search</w:t>
            </w:r>
          </w:p>
        </w:tc>
        <w:tc>
          <w:tcPr>
            <w:tcW w:w="2040" w:type="dxa"/>
            <w:tcBorders>
              <w:top w:val="single" w:sz="8" w:space="0" w:color="auto"/>
              <w:left w:val="single" w:sz="4" w:space="0" w:color="auto"/>
              <w:bottom w:val="single" w:sz="4" w:space="0" w:color="auto"/>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 </w:t>
            </w:r>
          </w:p>
        </w:tc>
      </w:tr>
      <w:tr w:rsidR="008C7EDB" w:rsidRPr="008C7EDB">
        <w:trPr>
          <w:trHeight w:val="320"/>
          <w:jc w:val="center"/>
        </w:trPr>
        <w:tc>
          <w:tcPr>
            <w:tcW w:w="1080" w:type="dxa"/>
            <w:tcBorders>
              <w:top w:val="single" w:sz="4" w:space="0" w:color="auto"/>
              <w:left w:val="single" w:sz="8" w:space="0" w:color="auto"/>
              <w:bottom w:val="single" w:sz="8"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Mar. 20</w:t>
            </w:r>
          </w:p>
        </w:tc>
        <w:tc>
          <w:tcPr>
            <w:tcW w:w="14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rPr>
                <w:rFonts w:ascii="Times" w:hAnsi="Times"/>
                <w:color w:val="000000"/>
                <w:sz w:val="22"/>
                <w:szCs w:val="22"/>
              </w:rPr>
            </w:pPr>
          </w:p>
        </w:tc>
        <w:tc>
          <w:tcPr>
            <w:tcW w:w="6540" w:type="dxa"/>
            <w:tcBorders>
              <w:top w:val="single" w:sz="4" w:space="0" w:color="auto"/>
              <w:left w:val="nil"/>
              <w:bottom w:val="single" w:sz="8" w:space="0" w:color="auto"/>
              <w:right w:val="single" w:sz="4" w:space="0" w:color="auto"/>
            </w:tcBorders>
            <w:shd w:val="clear" w:color="auto" w:fill="auto"/>
            <w:vAlign w:val="center"/>
          </w:tcPr>
          <w:p w:rsidR="008C7EDB" w:rsidRPr="008C7EDB" w:rsidRDefault="008C7EDB" w:rsidP="00D93625">
            <w:pPr>
              <w:jc w:val="center"/>
              <w:rPr>
                <w:rFonts w:ascii="Times" w:hAnsi="Times"/>
                <w:color w:val="000000"/>
                <w:sz w:val="22"/>
              </w:rPr>
            </w:pPr>
            <w:r w:rsidRPr="008C7EDB">
              <w:rPr>
                <w:rFonts w:ascii="Times" w:hAnsi="Times"/>
                <w:color w:val="000000"/>
                <w:sz w:val="22"/>
              </w:rPr>
              <w:t>Letters of recommendation</w:t>
            </w:r>
          </w:p>
        </w:tc>
        <w:tc>
          <w:tcPr>
            <w:tcW w:w="2040" w:type="dxa"/>
            <w:tcBorders>
              <w:top w:val="single" w:sz="4" w:space="0" w:color="auto"/>
              <w:left w:val="single" w:sz="4" w:space="0" w:color="auto"/>
              <w:bottom w:val="single" w:sz="8" w:space="0" w:color="auto"/>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0"/>
              </w:rPr>
            </w:pPr>
            <w:r w:rsidRPr="008C7EDB">
              <w:rPr>
                <w:rFonts w:ascii="Times" w:hAnsi="Times"/>
                <w:color w:val="000000"/>
                <w:sz w:val="22"/>
                <w:szCs w:val="20"/>
              </w:rPr>
              <w:t> </w:t>
            </w:r>
          </w:p>
        </w:tc>
      </w:tr>
      <w:tr w:rsidR="008C7EDB" w:rsidRPr="008C7EDB">
        <w:trPr>
          <w:trHeight w:val="300"/>
          <w:jc w:val="center"/>
        </w:trPr>
        <w:tc>
          <w:tcPr>
            <w:tcW w:w="1080" w:type="dxa"/>
            <w:tcBorders>
              <w:top w:val="single" w:sz="8" w:space="0" w:color="auto"/>
              <w:left w:val="single" w:sz="8" w:space="0" w:color="auto"/>
              <w:bottom w:val="single" w:sz="4"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Mar. 27</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Designing a course</w:t>
            </w:r>
          </w:p>
        </w:tc>
        <w:tc>
          <w:tcPr>
            <w:tcW w:w="6540" w:type="dxa"/>
            <w:tcBorders>
              <w:top w:val="single" w:sz="8" w:space="0" w:color="auto"/>
              <w:left w:val="nil"/>
              <w:bottom w:val="single" w:sz="4" w:space="0" w:color="auto"/>
              <w:right w:val="single" w:sz="4" w:space="0" w:color="auto"/>
            </w:tcBorders>
            <w:shd w:val="clear" w:color="auto" w:fill="auto"/>
            <w:vAlign w:val="center"/>
          </w:tcPr>
          <w:p w:rsidR="008C7EDB" w:rsidRPr="008C7EDB" w:rsidRDefault="008C7EDB" w:rsidP="008C7EDB">
            <w:pPr>
              <w:jc w:val="center"/>
              <w:rPr>
                <w:rFonts w:ascii="Times" w:hAnsi="Times"/>
                <w:color w:val="000000"/>
                <w:sz w:val="22"/>
              </w:rPr>
            </w:pPr>
            <w:r w:rsidRPr="008C7EDB">
              <w:rPr>
                <w:rFonts w:ascii="Times" w:hAnsi="Times"/>
                <w:color w:val="000000"/>
                <w:sz w:val="22"/>
              </w:rPr>
              <w:t>Peer review of teaching statements</w:t>
            </w:r>
          </w:p>
        </w:tc>
        <w:tc>
          <w:tcPr>
            <w:tcW w:w="2040" w:type="dxa"/>
            <w:tcBorders>
              <w:top w:val="single" w:sz="8" w:space="0" w:color="auto"/>
              <w:left w:val="single" w:sz="4" w:space="0" w:color="auto"/>
              <w:bottom w:val="single" w:sz="4" w:space="0" w:color="auto"/>
              <w:right w:val="single" w:sz="8" w:space="0" w:color="auto"/>
            </w:tcBorders>
            <w:shd w:val="clear" w:color="auto" w:fill="auto"/>
            <w:vAlign w:val="center"/>
          </w:tcPr>
          <w:p w:rsidR="008C7EDB" w:rsidRPr="00D93625" w:rsidRDefault="008C7EDB" w:rsidP="008C7EDB">
            <w:pPr>
              <w:jc w:val="center"/>
              <w:rPr>
                <w:rFonts w:ascii="Times" w:hAnsi="Times"/>
                <w:b/>
                <w:color w:val="000000"/>
                <w:sz w:val="22"/>
                <w:szCs w:val="22"/>
              </w:rPr>
            </w:pPr>
            <w:r w:rsidRPr="00D93625">
              <w:rPr>
                <w:rFonts w:ascii="Times" w:hAnsi="Times"/>
                <w:b/>
                <w:color w:val="000000"/>
                <w:sz w:val="22"/>
                <w:szCs w:val="22"/>
              </w:rPr>
              <w:t>Teaching statement</w:t>
            </w:r>
          </w:p>
        </w:tc>
      </w:tr>
      <w:tr w:rsidR="008C7EDB" w:rsidRPr="008C7EDB">
        <w:trPr>
          <w:trHeight w:val="560"/>
          <w:jc w:val="center"/>
        </w:trPr>
        <w:tc>
          <w:tcPr>
            <w:tcW w:w="1080" w:type="dxa"/>
            <w:tcBorders>
              <w:top w:val="single" w:sz="4" w:space="0" w:color="auto"/>
              <w:left w:val="single" w:sz="8" w:space="0" w:color="auto"/>
              <w:bottom w:val="single" w:sz="4"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Apr. 3</w:t>
            </w:r>
          </w:p>
        </w:tc>
        <w:tc>
          <w:tcPr>
            <w:tcW w:w="14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rPr>
                <w:rFonts w:ascii="Times" w:hAnsi="Times"/>
                <w:color w:val="000000"/>
                <w:sz w:val="22"/>
                <w:szCs w:val="22"/>
              </w:rPr>
            </w:pPr>
          </w:p>
        </w:tc>
        <w:tc>
          <w:tcPr>
            <w:tcW w:w="6540" w:type="dxa"/>
            <w:tcBorders>
              <w:top w:val="single" w:sz="4" w:space="0" w:color="auto"/>
              <w:left w:val="nil"/>
              <w:bottom w:val="single" w:sz="4" w:space="0" w:color="auto"/>
              <w:right w:val="single" w:sz="4" w:space="0" w:color="auto"/>
            </w:tcBorders>
            <w:shd w:val="clear" w:color="auto" w:fill="auto"/>
            <w:vAlign w:val="center"/>
          </w:tcPr>
          <w:p w:rsidR="008C7EDB" w:rsidRPr="008C7EDB" w:rsidRDefault="008C7EDB" w:rsidP="008C7EDB">
            <w:pPr>
              <w:jc w:val="center"/>
              <w:rPr>
                <w:rFonts w:ascii="Times" w:hAnsi="Times"/>
                <w:color w:val="000000"/>
                <w:sz w:val="22"/>
              </w:rPr>
            </w:pPr>
            <w:r w:rsidRPr="008C7EDB">
              <w:rPr>
                <w:rFonts w:ascii="Times" w:hAnsi="Times"/>
                <w:color w:val="000000"/>
                <w:sz w:val="22"/>
              </w:rPr>
              <w:t>Peer review of syllabi; collaboration on active learning exercises</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 xml:space="preserve">Reading: Nilson Chapter 3; </w:t>
            </w:r>
            <w:r w:rsidRPr="00D93625">
              <w:rPr>
                <w:rFonts w:ascii="Times" w:hAnsi="Times"/>
                <w:b/>
                <w:color w:val="000000"/>
                <w:sz w:val="22"/>
                <w:szCs w:val="22"/>
              </w:rPr>
              <w:t>Syllabus</w:t>
            </w:r>
          </w:p>
        </w:tc>
      </w:tr>
      <w:tr w:rsidR="008C7EDB" w:rsidRPr="008C7EDB">
        <w:trPr>
          <w:trHeight w:val="1400"/>
          <w:jc w:val="center"/>
        </w:trPr>
        <w:tc>
          <w:tcPr>
            <w:tcW w:w="1080" w:type="dxa"/>
            <w:tcBorders>
              <w:top w:val="single" w:sz="4" w:space="0" w:color="auto"/>
              <w:left w:val="single" w:sz="8" w:space="0" w:color="auto"/>
              <w:bottom w:val="single" w:sz="4"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Apr. 10</w:t>
            </w:r>
          </w:p>
        </w:tc>
        <w:tc>
          <w:tcPr>
            <w:tcW w:w="14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rPr>
                <w:rFonts w:ascii="Times" w:hAnsi="Times"/>
                <w:color w:val="000000"/>
                <w:sz w:val="22"/>
                <w:szCs w:val="22"/>
              </w:rPr>
            </w:pPr>
          </w:p>
        </w:tc>
        <w:tc>
          <w:tcPr>
            <w:tcW w:w="6540" w:type="dxa"/>
            <w:tcBorders>
              <w:top w:val="single" w:sz="4" w:space="0" w:color="auto"/>
              <w:left w:val="nil"/>
              <w:bottom w:val="single" w:sz="4" w:space="0" w:color="auto"/>
              <w:right w:val="single" w:sz="4" w:space="0" w:color="auto"/>
            </w:tcBorders>
            <w:shd w:val="clear" w:color="auto" w:fill="auto"/>
            <w:vAlign w:val="center"/>
          </w:tcPr>
          <w:p w:rsidR="008C7EDB" w:rsidRPr="008C7EDB" w:rsidRDefault="008C7EDB" w:rsidP="008C7EDB">
            <w:pPr>
              <w:jc w:val="center"/>
              <w:rPr>
                <w:rFonts w:ascii="Times" w:hAnsi="Times"/>
                <w:color w:val="000000"/>
                <w:sz w:val="22"/>
              </w:rPr>
            </w:pPr>
            <w:r w:rsidRPr="008C7EDB">
              <w:rPr>
                <w:rFonts w:ascii="Times" w:hAnsi="Times"/>
                <w:color w:val="000000"/>
                <w:sz w:val="22"/>
              </w:rPr>
              <w:t>Student presentations of course and active learning exercises</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tcPr>
          <w:p w:rsidR="008C7EDB" w:rsidRPr="008C7EDB" w:rsidRDefault="00D93625" w:rsidP="008C7EDB">
            <w:pPr>
              <w:jc w:val="center"/>
              <w:rPr>
                <w:rFonts w:ascii="Times" w:hAnsi="Times"/>
                <w:color w:val="000000"/>
                <w:sz w:val="22"/>
                <w:szCs w:val="22"/>
              </w:rPr>
            </w:pPr>
            <w:r w:rsidRPr="00D93625">
              <w:rPr>
                <w:rFonts w:ascii="Times" w:hAnsi="Times"/>
                <w:b/>
                <w:color w:val="000000"/>
                <w:sz w:val="22"/>
                <w:szCs w:val="22"/>
              </w:rPr>
              <w:t>A</w:t>
            </w:r>
            <w:r w:rsidR="008C7EDB" w:rsidRPr="00D93625">
              <w:rPr>
                <w:rFonts w:ascii="Times" w:hAnsi="Times"/>
                <w:b/>
                <w:color w:val="000000"/>
                <w:sz w:val="22"/>
                <w:szCs w:val="22"/>
              </w:rPr>
              <w:t>ctive learning exercise</w:t>
            </w:r>
            <w:r w:rsidR="008C7EDB" w:rsidRPr="008C7EDB">
              <w:rPr>
                <w:rFonts w:ascii="Times" w:hAnsi="Times"/>
                <w:color w:val="000000"/>
                <w:sz w:val="22"/>
                <w:szCs w:val="22"/>
              </w:rPr>
              <w:t xml:space="preserve"> -Reading in Nilson Chapters 15 - 21 may be helpful</w:t>
            </w:r>
          </w:p>
        </w:tc>
      </w:tr>
      <w:tr w:rsidR="008C7EDB" w:rsidRPr="008C7EDB">
        <w:trPr>
          <w:trHeight w:val="320"/>
          <w:jc w:val="center"/>
        </w:trPr>
        <w:tc>
          <w:tcPr>
            <w:tcW w:w="1080" w:type="dxa"/>
            <w:tcBorders>
              <w:top w:val="single" w:sz="4" w:space="0" w:color="auto"/>
              <w:left w:val="single" w:sz="8" w:space="0" w:color="auto"/>
              <w:bottom w:val="single" w:sz="8" w:space="0" w:color="auto"/>
              <w:right w:val="nil"/>
            </w:tcBorders>
            <w:shd w:val="clear" w:color="auto" w:fill="auto"/>
            <w:noWrap/>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Apr. 17</w:t>
            </w:r>
          </w:p>
        </w:tc>
        <w:tc>
          <w:tcPr>
            <w:tcW w:w="14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8C7EDB" w:rsidRPr="008C7EDB" w:rsidRDefault="008C7EDB" w:rsidP="008C7EDB">
            <w:pPr>
              <w:rPr>
                <w:rFonts w:ascii="Times" w:hAnsi="Times"/>
                <w:color w:val="000000"/>
                <w:sz w:val="22"/>
                <w:szCs w:val="22"/>
              </w:rPr>
            </w:pPr>
          </w:p>
        </w:tc>
        <w:tc>
          <w:tcPr>
            <w:tcW w:w="6540" w:type="dxa"/>
            <w:tcBorders>
              <w:top w:val="single" w:sz="4" w:space="0" w:color="auto"/>
              <w:left w:val="nil"/>
              <w:bottom w:val="single" w:sz="8" w:space="0" w:color="auto"/>
              <w:right w:val="single" w:sz="4" w:space="0" w:color="auto"/>
            </w:tcBorders>
            <w:shd w:val="clear" w:color="auto" w:fill="auto"/>
            <w:vAlign w:val="center"/>
          </w:tcPr>
          <w:p w:rsidR="008C7EDB" w:rsidRPr="008C7EDB" w:rsidRDefault="008C7EDB" w:rsidP="008C7EDB">
            <w:pPr>
              <w:jc w:val="center"/>
              <w:rPr>
                <w:rFonts w:ascii="Times" w:hAnsi="Times"/>
                <w:color w:val="000000"/>
                <w:sz w:val="22"/>
              </w:rPr>
            </w:pPr>
            <w:r w:rsidRPr="008C7EDB">
              <w:rPr>
                <w:rFonts w:ascii="Times" w:hAnsi="Times"/>
                <w:color w:val="000000"/>
                <w:sz w:val="22"/>
              </w:rPr>
              <w:t>Student presentations of course and active learning exercises</w:t>
            </w:r>
          </w:p>
        </w:tc>
        <w:tc>
          <w:tcPr>
            <w:tcW w:w="2040" w:type="dxa"/>
            <w:tcBorders>
              <w:top w:val="single" w:sz="4" w:space="0" w:color="auto"/>
              <w:left w:val="single" w:sz="4" w:space="0" w:color="auto"/>
              <w:bottom w:val="single" w:sz="8" w:space="0" w:color="auto"/>
              <w:right w:val="single" w:sz="8" w:space="0" w:color="auto"/>
            </w:tcBorders>
            <w:shd w:val="clear" w:color="auto" w:fill="auto"/>
            <w:vAlign w:val="center"/>
          </w:tcPr>
          <w:p w:rsidR="008C7EDB" w:rsidRPr="008C7EDB" w:rsidRDefault="008C7EDB" w:rsidP="008C7EDB">
            <w:pPr>
              <w:jc w:val="center"/>
              <w:rPr>
                <w:rFonts w:ascii="Times" w:hAnsi="Times"/>
                <w:color w:val="000000"/>
                <w:sz w:val="22"/>
                <w:szCs w:val="22"/>
              </w:rPr>
            </w:pPr>
            <w:r w:rsidRPr="008C7EDB">
              <w:rPr>
                <w:rFonts w:ascii="Times" w:hAnsi="Times"/>
                <w:color w:val="000000"/>
                <w:sz w:val="22"/>
                <w:szCs w:val="22"/>
              </w:rPr>
              <w:t> </w:t>
            </w:r>
          </w:p>
        </w:tc>
      </w:tr>
    </w:tbl>
    <w:p w:rsidR="00A502A5" w:rsidRPr="001B7991" w:rsidRDefault="00BE5432" w:rsidP="00516663">
      <w:pPr>
        <w:jc w:val="center"/>
        <w:rPr>
          <w:rFonts w:ascii="Times" w:hAnsi="Times"/>
          <w:sz w:val="28"/>
        </w:rPr>
      </w:pPr>
      <w:r w:rsidRPr="001B7991">
        <w:rPr>
          <w:rFonts w:ascii="Times" w:hAnsi="Times"/>
          <w:sz w:val="28"/>
        </w:rPr>
        <w:br w:type="page"/>
      </w:r>
      <w:r w:rsidR="00610824">
        <w:rPr>
          <w:rFonts w:ascii="Times" w:hAnsi="Times"/>
          <w:noProof/>
          <w:sz w:val="28"/>
        </w:rPr>
        <w:pict>
          <v:group id="_x0000_s1051" style="position:absolute;left:0;text-align:left;margin-left:-4.95pt;margin-top:45.15pt;width:459pt;height:351.05pt;z-index:251658240" coordorigin="1881,7789" coordsize="9180,7021" wrapcoords="5400 -138 5364 1338 3847 2076 3352 2815 -35 3230 -35 5630 7941 5769 2364 6046 1517 6138 1376 6876 1376 7107 1517 7246 1517 13200 -35 13892 -35 17815 4164 18323 4447 19061 4552 19892 5294 20492 5400 21600 14858 21600 14858 20538 15211 20492 15670 20123 15741 19753 17364 18323 18705 18276 21670 17815 21670 13892 21035 13153 21070 7246 21211 7107 21211 6876 21105 6138 19835 6046 12388 5769 21282 5630 21282 3230 17576 2815 17152 2307 16905 2076 14964 1338 14964 -138 5400 -138">
            <v:group id="_x0000_s1052" style="position:absolute;left:3681;top:11930;width:3240;height:2340" coordorigin="3681,11930" coordsize="3240,2340" wrapcoords="21200 0 20800 2215 19400 13292 1600 14538 -400 14815 -400 15646 100 17723 800 19800 900 20907 1200 22015 2000 22430 3000 22430 3100 22153 3200 19938 15500 19800 20700 19246 20800 16892 20800 13292 22400 1107 22200 276 21900 0 21200 0">
              <v:line id="_x0000_s1053" style="position:absolute;flip:x;mso-wrap-edited:f" from="6561,11930" to="6921,13910" wrapcoords="-2700 0 -3600 490 -2700 2781 12600 18327 9900 20781 18000 22581 18900 22581 27000 22581 30600 20945 30600 19472 25200 18327 7200 818 3600 0 -2700 0" strokecolor="black [3213]" strokeweight="2.25pt">
                <v:fill o:detectmouseclick="t"/>
                <v:stroke endarrow="block"/>
                <v:shadow on="t" opacity="22938f" mv:blur="38100f" offset="0,2pt"/>
                <v:textbox inset=",7.2pt,,7.2pt"/>
              </v:line>
              <v:line id="_x0000_s1054" style="position:absolute;mso-wrap-edited:f;mso-position-horizontal:absolute;mso-position-vertical:absolute" from="3681,13550" to="4041,14270" wrapcoords="-2700 0 -3600 490 -2700 2781 12600 18327 9900 20781 18000 22581 18900 22581 27000 22581 30600 20945 30600 19472 25200 18327 7200 818 3600 0 -2700 0" strokecolor="black [3213]" strokeweight="2.25pt">
                <v:fill o:detectmouseclick="t"/>
                <v:stroke endarrow="block"/>
                <v:shadow on="t" opacity="22938f" mv:blur="38100f" offset="0,2pt"/>
                <v:textbox inset=",7.2pt,,7.2pt"/>
              </v:line>
            </v:group>
            <v:group id="_x0000_s1055" style="position:absolute;left:1881;top:7789;width:9180;height:7021" coordorigin="1881,7789" coordsize="9180,7021" wrapcoords="5400 -138 5364 1338 3847 2076 3352 2815 -35 3230 -35 5630 7941 5769 2364 6046 1517 6138 1376 6876 1376 7107 1517 7246 1517 13200 -35 13892 -35 17815 9988 18323 5400 18830 5400 21600 14858 21600 14858 20538 15211 20492 15670 20123 15741 19753 17364 18323 18705 18276 21670 17815 21670 13892 21035 13153 21070 7246 21211 7107 21211 6876 21105 6138 19835 6046 12388 5769 21282 5630 21282 3230 17576 2815 17152 2307 16905 2076 14964 1338 14964 -138 5400 -138">
              <v:shapetype id="_x0000_t202" coordsize="21600,21600" o:spt="202" path="m0,0l0,21600,21600,21600,21600,0xe">
                <v:stroke joinstyle="miter"/>
                <v:path gradientshapeok="t" o:connecttype="rect"/>
              </v:shapetype>
              <v:shape id="_x0000_s1056" type="#_x0000_t202" style="position:absolute;left:1881;top:8870;width:1800;height:720;mso-wrap-edited:f;mso-position-horizontal:absolute;mso-position-vertical:absolute" wrapcoords="-180 -450 -180 21600 21960 21600 21960 -450 -180 -450" filled="f" strokecolor="black [3213]" strokeweight="2.25pt">
                <v:fill o:detectmouseclick="t"/>
                <v:textbox style="mso-next-textbox:#_x0000_s1056" inset=",7.2pt,,7.2pt">
                  <w:txbxContent>
                    <w:p w:rsidR="001B7991" w:rsidRDefault="001B7991" w:rsidP="00BE5432">
                      <w:r>
                        <w:t>Teaching well</w:t>
                      </w:r>
                    </w:p>
                  </w:txbxContent>
                </v:textbox>
              </v:shape>
              <v:shape id="_x0000_s1057" type="#_x0000_t202" style="position:absolute;left:5301;top:9590;width:1800;height:720;mso-wrap-edited:f;mso-position-horizontal:absolute;mso-position-vertical:absolute" wrapcoords="-180 -450 -180 21600 21960 21600 21960 -450 -180 -450" filled="f" strokecolor="black [3213]" strokeweight="2.25pt">
                <v:fill o:detectmouseclick="t"/>
                <v:textbox style="mso-next-textbox:#_x0000_s1057" inset=",7.2pt,,7.2pt">
                  <w:txbxContent>
                    <w:p w:rsidR="001B7991" w:rsidRDefault="001B7991" w:rsidP="00BE5432">
                      <w:r>
                        <w:t>Getting a job</w:t>
                      </w:r>
                    </w:p>
                  </w:txbxContent>
                </v:textbox>
              </v:shape>
              <v:shape id="_x0000_s1058" type="#_x0000_t202" style="position:absolute;left:8564;top:8870;width:2317;height:720;mso-wrap-edited:f;mso-position-horizontal:absolute;mso-position-vertical:absolute" wrapcoords="-180 -450 -180 21600 21960 21600 21960 -450 -180 -450" filled="f" strokecolor="black [3213]" strokeweight="2.25pt">
                <v:fill o:detectmouseclick="t"/>
                <v:textbox style="mso-next-textbox:#_x0000_s1058" inset=",7.2pt,,7.2pt">
                  <w:txbxContent>
                    <w:p w:rsidR="001B7991" w:rsidRDefault="001B7991" w:rsidP="00BE5432">
                      <w:r>
                        <w:t>Designing a course</w:t>
                      </w:r>
                    </w:p>
                  </w:txbxContent>
                </v:textbox>
              </v:shape>
              <v:shape id="_x0000_s1059" type="#_x0000_t202" style="position:absolute;left:1881;top:12313;width:2677;height:1237;mso-wrap-edited:f;mso-position-horizontal:absolute;mso-position-vertical:absolute" wrapcoords="-82 -203 -82 21600 21764 21600 21764 -203 -82 -203" filled="f" strokecolor="black [3213]" strokeweight="2.25pt">
                <v:fill o:detectmouseclick="t"/>
                <v:stroke dashstyle="1 1"/>
                <v:textbox style="mso-next-textbox:#_x0000_s1059" inset=",7.2pt,,7.2pt">
                  <w:txbxContent>
                    <w:p w:rsidR="001B7991" w:rsidRDefault="001B7991" w:rsidP="00BE5432">
                      <w:r>
                        <w:t>Learning outcomes</w:t>
                      </w:r>
                    </w:p>
                    <w:p w:rsidR="001B7991" w:rsidRDefault="001B7991" w:rsidP="00BE5432">
                      <w:r>
                        <w:t>Bloom’s taxonomy</w:t>
                      </w:r>
                    </w:p>
                    <w:p w:rsidR="001B7991" w:rsidRDefault="001B7991" w:rsidP="00BE5432">
                      <w:r>
                        <w:t>Technology</w:t>
                      </w:r>
                    </w:p>
                  </w:txbxContent>
                </v:textbox>
              </v:shape>
              <v:shape id="_x0000_s1060" type="#_x0000_t202" style="position:absolute;left:7124;top:12313;width:3937;height:1237;mso-wrap-edited:f;mso-position-horizontal:absolute;mso-position-vertical:absolute" wrapcoords="-82 -203 -82 21600 21764 21600 21764 -203 -82 -203" filled="f" strokecolor="black [3213]" strokeweight="2.25pt">
                <v:fill o:detectmouseclick="t"/>
                <v:stroke dashstyle="1 1"/>
                <v:textbox style="mso-next-textbox:#_x0000_s1060" inset=",7.2pt,,7.2pt">
                  <w:txbxContent>
                    <w:p w:rsidR="001B7991" w:rsidRDefault="001B7991" w:rsidP="00BE5432">
                      <w:r>
                        <w:t>Active learning</w:t>
                      </w:r>
                    </w:p>
                    <w:p w:rsidR="001B7991" w:rsidRDefault="001B7991" w:rsidP="00BE5432">
                      <w:r>
                        <w:t>Education resources</w:t>
                      </w:r>
                    </w:p>
                    <w:p w:rsidR="001B7991" w:rsidRDefault="001B7991" w:rsidP="00BE5432"/>
                  </w:txbxContent>
                </v:textbox>
              </v:shape>
              <v:shape id="_x0000_s1061" type="#_x0000_t202" style="position:absolute;left:6584;top:11030;width:3937;height:877;mso-wrap-edited:f;mso-position-horizontal:absolute;mso-position-vertical:absolute" wrapcoords="-82 -203 -82 21600 21764 21600 21764 -203 -82 -203" filled="f" strokecolor="black [3213]" strokeweight="2.25pt">
                <v:fill o:detectmouseclick="t"/>
                <v:stroke dashstyle="1 1"/>
                <v:textbox style="mso-next-textbox:#_x0000_s1061" inset=",7.2pt,,7.2pt">
                  <w:txbxContent>
                    <w:p w:rsidR="001B7991" w:rsidRDefault="001B7991" w:rsidP="00BE5432">
                      <w:r>
                        <w:t>Teaching styles and learning styles</w:t>
                      </w:r>
                    </w:p>
                    <w:p w:rsidR="001B7991" w:rsidRPr="002C6FF6" w:rsidRDefault="001B7991" w:rsidP="00BE5432">
                      <w:r>
                        <w:t>Course syllabi</w:t>
                      </w:r>
                    </w:p>
                  </w:txbxContent>
                </v:textbox>
              </v:shape>
              <v:shape id="_x0000_s1062" type="#_x0000_t202" style="position:absolute;left:4221;top:13933;width:3937;height:877;mso-wrap-edited:f;mso-position-horizontal:absolute;mso-position-vertical:absolute" wrapcoords="-82 -203 -82 21600 21764 21600 21764 -203 -82 -203" filled="f" strokecolor="black [3213]" strokeweight="2.25pt">
                <v:fill o:detectmouseclick="t"/>
                <v:stroke dashstyle="1 1"/>
                <v:textbox style="mso-next-textbox:#_x0000_s1062" inset=",7.2pt,,7.2pt">
                  <w:txbxContent>
                    <w:p w:rsidR="001B7991" w:rsidRDefault="001B7991" w:rsidP="00BE5432">
                      <w:r>
                        <w:t>Teaching statements</w:t>
                      </w:r>
                    </w:p>
                    <w:p w:rsidR="001B7991" w:rsidRPr="002C6FF6" w:rsidRDefault="001B7991" w:rsidP="00BE5432">
                      <w:r>
                        <w:t>Letters of recommendation</w:t>
                      </w:r>
                    </w:p>
                  </w:txbxContent>
                </v:textbox>
              </v:shape>
              <v:shape id="_x0000_s1063" type="#_x0000_t202" style="position:absolute;left:4244;top:7789;width:3937;height:1035;mso-wrap-edited:f;mso-position-horizontal:absolute;mso-position-vertical:absolute" wrapcoords="-247 -1117 -247 21972 21847 21972 21847 -1117 -247 -1117" filled="f" strokecolor="black [3213]" strokeweight="4.5pt">
                <v:fill o:detectmouseclick="t"/>
                <v:textbox style="mso-next-textbox:#_x0000_s1063" inset=",7.2pt,,7.2pt">
                  <w:txbxContent>
                    <w:p w:rsidR="001B7991" w:rsidRDefault="001B7991" w:rsidP="00BE5432">
                      <w:r>
                        <w:t>Educators and their experiences</w:t>
                      </w:r>
                    </w:p>
                    <w:p w:rsidR="001B7991" w:rsidRPr="002C6FF6" w:rsidRDefault="001B7991" w:rsidP="00BE5432">
                      <w:r>
                        <w:t>Research-based teaching</w:t>
                      </w:r>
                    </w:p>
                  </w:txbxContent>
                </v:textbox>
              </v:shape>
              <v:line id="_x0000_s1064" style="position:absolute;flip:x;mso-wrap-edited:f" from="3321,8330" to="4221,8690" wrapcoords="-360 -1800 -1440 5400 -1080 8100 2160 12600 12600 26100 13320 30600 20520 30600 21960 30600 23400 28800 23760 25200 19800 12600 19440 9000 15840 6300 1800 -1800 -360 -1800" strokecolor="black [3213]" strokeweight="3.5pt">
                <v:fill o:detectmouseclick="t"/>
                <v:stroke endarrow="block"/>
                <v:shadow on="t" opacity="22938f" mv:blur="38100f" offset="0,2pt"/>
                <v:textbox inset=",7.2pt,,7.2pt"/>
              </v:line>
              <v:line id="_x0000_s1065" style="position:absolute;mso-wrap-edited:f;mso-position-horizontal:absolute;mso-position-vertical:absolute" from="8181,8330" to="9261,8690" wrapcoords="-360 -1800 -1440 5400 -1080 8100 2160 12600 12600 26100 13320 30600 20520 30600 21960 30600 23400 28800 23760 25200 19800 12600 19440 9000 15840 6300 1800 -1800 -360 -1800" strokecolor="black [3213]" strokeweight="3.5pt">
                <v:fill o:detectmouseclick="t"/>
                <v:stroke endarrow="block"/>
                <v:shadow on="t" opacity="22938f" mv:blur="38100f" offset="0,2pt"/>
                <v:textbox inset=",7.2pt,,7.2pt"/>
              </v:line>
              <v:line id="_x0000_s1066" style="position:absolute;flip:x;mso-wrap-edited:f;mso-position-horizontal:absolute;mso-position-vertical:absolute" from="6201,8870" to="6201,9410" wrapcoords="-360 -1800 -1440 5400 -1080 8100 2160 12600 12600 26100 13320 30600 20520 30600 21960 30600 23400 28800 23760 25200 19800 12600 19440 9000 15840 6300 1800 -1800 -360 -1800" strokecolor="black [3213]" strokeweight="3.5pt">
                <v:fill o:detectmouseclick="t"/>
                <v:stroke endarrow="block"/>
                <v:shadow on="t" opacity="22938f" mv:blur="38100f" offset="0,2pt"/>
                <v:textbox inset=",7.2pt,,7.2pt"/>
              </v:line>
              <v:line id="_x0000_s1067" style="position:absolute;flip:y;mso-wrap-edited:f;mso-position-horizontal:absolute;mso-position-vertical:absolute" from="2601,9770" to="2601,12290" wrapcoords="-2147483648 0 -2147483648 360 -2147483648 19200 -2147483648 20040 -2147483648 20400 -2147483648 21120 -2147483648 22320 -2147483648 22320 -2147483648 22320 -2147483648 21120 -2147483648 20160 -2147483648 19200 -2147483648 960 -2147483648 240 -2147483648 0 -2147483648 0" strokecolor="black [3213]" strokeweight="2.25pt">
                <v:fill o:detectmouseclick="t"/>
                <v:stroke dashstyle="1 1" endarrow="block"/>
                <v:shadow on="t" opacity="22938f" mv:blur="38100f" offset="0,2pt"/>
                <v:textbox inset=",7.2pt,,7.2pt"/>
              </v:line>
              <v:line id="_x0000_s1068" style="position:absolute;flip:x y;mso-wrap-edited:f;mso-position-horizontal:absolute;mso-position-vertical:absolute" from="3501,9770" to="6561,11570" wrapcoords="-2147483648 0 -2147483648 360 -2147483648 19200 -2147483648 20040 -2147483648 20400 -2147483648 21120 -2147483648 22320 -2147483648 22320 -2147483648 22320 -2147483648 21120 -2147483648 20160 -2147483648 19200 -2147483648 960 -2147483648 240 -2147483648 0 -2147483648 0" strokecolor="black [3213]" strokeweight="2.25pt">
                <v:fill o:detectmouseclick="t"/>
                <v:stroke dashstyle="1 1" endarrow="block"/>
                <v:shadow on="t" opacity="22938f" mv:blur="38100f" offset="0,2pt"/>
                <v:textbox inset=",7.2pt,,7.2pt"/>
              </v:line>
              <v:line id="_x0000_s1069" style="position:absolute;flip:x y;mso-wrap-edited:f;mso-position-horizontal:absolute;mso-position-vertical:absolute" from="2961,9770" to="7101,12650" wrapcoords="-2147483648 0 -2147483648 360 -2147483648 19200 -2147483648 20040 -2147483648 20400 -2147483648 21120 -2147483648 22320 -2147483648 22320 -2147483648 22320 -2147483648 21120 -2147483648 20160 -2147483648 19200 -2147483648 960 -2147483648 240 -2147483648 0 -2147483648 0" strokecolor="black [3213]" strokeweight="2.25pt">
                <v:fill o:detectmouseclick="t"/>
                <v:stroke dashstyle="1 1" endarrow="block"/>
                <v:shadow on="t" opacity="22938f" mv:blur="38100f" offset="0,2pt"/>
                <v:textbox inset=",7.2pt,,7.2pt"/>
              </v:line>
              <v:line id="_x0000_s1070" style="position:absolute;flip:x y;mso-wrap-edited:f;mso-position-horizontal:absolute;mso-position-vertical:absolute" from="6201,10310" to="6201,13910" wrapcoords="-2147483648 0 -2147483648 360 -2147483648 19200 -2147483648 20040 -2147483648 20400 -2147483648 21120 -2147483648 22320 -2147483648 22320 -2147483648 22320 -2147483648 21120 -2147483648 20160 -2147483648 19200 -2147483648 960 -2147483648 240 -2147483648 0 -2147483648 0" strokecolor="black [3213]" strokeweight="2.25pt">
                <v:fill o:detectmouseclick="t"/>
                <v:stroke dashstyle="1 1" endarrow="block"/>
                <v:shadow on="t" opacity="22938f" mv:blur="38100f" offset="0,2pt"/>
                <v:textbox inset=",7.2pt,,7.2pt"/>
              </v:line>
              <v:line id="_x0000_s1071" style="position:absolute;flip:y;mso-wrap-edited:f;mso-position-horizontal:absolute;mso-position-vertical:absolute" from="7821,9770" to="8721,11030" wrapcoords="-2147483648 0 -2147483648 360 -2147483648 19200 -2147483648 20040 -2147483648 20400 -2147483648 21120 -2147483648 22320 -2147483648 22320 -2147483648 22320 -2147483648 21120 -2147483648 20160 -2147483648 19200 -2147483648 960 -2147483648 240 -2147483648 0 -2147483648 0" strokecolor="black [3213]" strokeweight="2.25pt">
                <v:fill o:detectmouseclick="t"/>
                <v:stroke dashstyle="1 1" endarrow="block"/>
                <v:shadow on="t" opacity="22938f" mv:blur="38100f" offset="0,2pt"/>
                <v:textbox inset=",7.2pt,,7.2pt"/>
              </v:line>
              <v:line id="_x0000_s1072" style="position:absolute;flip:y;mso-wrap-edited:f;mso-position-horizontal:absolute;mso-position-vertical:absolute" from="3681,9770" to="8361,12290" wrapcoords="-2147483648 0 -2147483648 360 -2147483648 19200 -2147483648 20040 -2147483648 20400 -2147483648 21120 -2147483648 22320 -2147483648 22320 -2147483648 22320 -2147483648 21120 -2147483648 20160 -2147483648 19200 -2147483648 960 -2147483648 240 -2147483648 0 -2147483648 0" strokecolor="black [3213]" strokeweight="2.25pt">
                <v:fill o:detectmouseclick="t"/>
                <v:stroke dashstyle="1 1" endarrow="block"/>
                <v:shadow on="t" opacity="22938f" mv:blur="38100f" offset="0,2pt"/>
                <v:textbox inset=",7.2pt,,7.2pt"/>
              </v:line>
              <v:line id="_x0000_s1073" style="position:absolute;flip:y;mso-wrap-edited:f;mso-position-horizontal:absolute;mso-position-vertical:absolute" from="10701,9770" to="10701,12290" wrapcoords="-2147483648 0 -2147483648 360 -2147483648 19200 -2147483648 20040 -2147483648 20400 -2147483648 21120 -2147483648 22320 -2147483648 22320 -2147483648 22320 -2147483648 21120 -2147483648 20160 -2147483648 19200 -2147483648 960 -2147483648 240 -2147483648 0 -2147483648 0" strokecolor="black [3213]" strokeweight="2.25pt">
                <v:fill o:detectmouseclick="t"/>
                <v:stroke dashstyle="1 1" endarrow="block"/>
                <v:shadow on="t" opacity="22938f" mv:blur="38100f" offset="0,2pt"/>
                <v:textbox inset=",7.2pt,,7.2pt"/>
              </v:line>
              <v:line id="_x0000_s1074" style="position:absolute;flip:x;mso-wrap-edited:f;mso-position-horizontal:absolute;mso-position-vertical:absolute" from="8181,13550" to="9261,14270" wrapcoords="-2700 0 -3600 490 -2700 2781 12600 18327 9900 20781 18000 22581 18900 22581 27000 22581 30600 20945 30600 19472 25200 18327 7200 818 3600 0 -2700 0" strokecolor="black [3213]" strokeweight="2.25pt">
                <v:fill o:detectmouseclick="t"/>
                <v:stroke endarrow="block"/>
                <v:shadow on="t" opacity="22938f" mv:blur="38100f" offset="0,2pt"/>
                <v:textbox inset=",7.2pt,,7.2pt"/>
              </v:line>
            </v:group>
            <w10:wrap type="tight"/>
          </v:group>
        </w:pict>
      </w:r>
      <w:r w:rsidR="00516663" w:rsidRPr="001B7991">
        <w:rPr>
          <w:rFonts w:ascii="Times" w:hAnsi="Times"/>
          <w:sz w:val="28"/>
        </w:rPr>
        <w:t>O</w:t>
      </w:r>
      <w:r w:rsidRPr="001B7991">
        <w:rPr>
          <w:rFonts w:ascii="Times" w:hAnsi="Times"/>
          <w:sz w:val="28"/>
        </w:rPr>
        <w:t>rganization of this course</w:t>
      </w:r>
    </w:p>
    <w:sectPr w:rsidR="00A502A5" w:rsidRPr="001B7991" w:rsidSect="008C7EDB">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91" w:rsidRDefault="00610824" w:rsidP="009F0C7F">
    <w:pPr>
      <w:pStyle w:val="Footer"/>
      <w:tabs>
        <w:tab w:val="clear" w:pos="4320"/>
        <w:tab w:val="clear" w:pos="8640"/>
        <w:tab w:val="left" w:pos="2361"/>
      </w:tabs>
      <w:jc w:val="center"/>
    </w:pPr>
    <w:r>
      <w:rPr>
        <w:rStyle w:val="PageNumber"/>
      </w:rPr>
      <w:fldChar w:fldCharType="begin"/>
    </w:r>
    <w:r w:rsidR="001B7991">
      <w:rPr>
        <w:rStyle w:val="PageNumber"/>
      </w:rPr>
      <w:instrText xml:space="preserve"> PAGE </w:instrText>
    </w:r>
    <w:r>
      <w:rPr>
        <w:rStyle w:val="PageNumber"/>
      </w:rPr>
      <w:fldChar w:fldCharType="separate"/>
    </w:r>
    <w:r w:rsidR="007C35B3">
      <w:rPr>
        <w:rStyle w:val="PageNumber"/>
        <w:noProof/>
      </w:rPr>
      <w:t>1</w:t>
    </w:r>
    <w:r>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665AE"/>
    <w:multiLevelType w:val="hybridMultilevel"/>
    <w:tmpl w:val="70F87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77AC3"/>
    <w:multiLevelType w:val="hybridMultilevel"/>
    <w:tmpl w:val="E0E8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502A5"/>
    <w:rsid w:val="000B52B7"/>
    <w:rsid w:val="001A0C87"/>
    <w:rsid w:val="001B7991"/>
    <w:rsid w:val="002822E8"/>
    <w:rsid w:val="002C6FF6"/>
    <w:rsid w:val="00350211"/>
    <w:rsid w:val="0035560A"/>
    <w:rsid w:val="00516663"/>
    <w:rsid w:val="00610824"/>
    <w:rsid w:val="00770C19"/>
    <w:rsid w:val="007C35B3"/>
    <w:rsid w:val="008C7EDB"/>
    <w:rsid w:val="009F0C7F"/>
    <w:rsid w:val="00A04572"/>
    <w:rsid w:val="00A502A5"/>
    <w:rsid w:val="00B4264A"/>
    <w:rsid w:val="00BE5432"/>
    <w:rsid w:val="00D93625"/>
    <w:rsid w:val="00DF0642"/>
    <w:rsid w:val="00F80414"/>
  </w:rsids>
  <m:mathPr>
    <m:mathFont m:val="Marker Fe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B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0C87"/>
    <w:pPr>
      <w:ind w:left="720"/>
      <w:contextualSpacing/>
    </w:pPr>
  </w:style>
  <w:style w:type="paragraph" w:styleId="Header">
    <w:name w:val="header"/>
    <w:basedOn w:val="Normal"/>
    <w:link w:val="HeaderChar"/>
    <w:uiPriority w:val="99"/>
    <w:semiHidden/>
    <w:unhideWhenUsed/>
    <w:rsid w:val="009F0C7F"/>
    <w:pPr>
      <w:tabs>
        <w:tab w:val="center" w:pos="4320"/>
        <w:tab w:val="right" w:pos="8640"/>
      </w:tabs>
    </w:pPr>
  </w:style>
  <w:style w:type="character" w:customStyle="1" w:styleId="HeaderChar">
    <w:name w:val="Header Char"/>
    <w:basedOn w:val="DefaultParagraphFont"/>
    <w:link w:val="Header"/>
    <w:uiPriority w:val="99"/>
    <w:semiHidden/>
    <w:rsid w:val="009F0C7F"/>
    <w:rPr>
      <w:sz w:val="24"/>
      <w:szCs w:val="24"/>
    </w:rPr>
  </w:style>
  <w:style w:type="paragraph" w:styleId="Footer">
    <w:name w:val="footer"/>
    <w:basedOn w:val="Normal"/>
    <w:link w:val="FooterChar"/>
    <w:uiPriority w:val="99"/>
    <w:semiHidden/>
    <w:unhideWhenUsed/>
    <w:rsid w:val="009F0C7F"/>
    <w:pPr>
      <w:tabs>
        <w:tab w:val="center" w:pos="4320"/>
        <w:tab w:val="right" w:pos="8640"/>
      </w:tabs>
    </w:pPr>
  </w:style>
  <w:style w:type="character" w:customStyle="1" w:styleId="FooterChar">
    <w:name w:val="Footer Char"/>
    <w:basedOn w:val="DefaultParagraphFont"/>
    <w:link w:val="Footer"/>
    <w:uiPriority w:val="99"/>
    <w:semiHidden/>
    <w:rsid w:val="009F0C7F"/>
    <w:rPr>
      <w:sz w:val="24"/>
      <w:szCs w:val="24"/>
    </w:rPr>
  </w:style>
  <w:style w:type="character" w:styleId="PageNumber">
    <w:name w:val="page number"/>
    <w:basedOn w:val="DefaultParagraphFont"/>
    <w:uiPriority w:val="99"/>
    <w:semiHidden/>
    <w:unhideWhenUsed/>
    <w:rsid w:val="009F0C7F"/>
  </w:style>
</w:styles>
</file>

<file path=word/webSettings.xml><?xml version="1.0" encoding="utf-8"?>
<w:webSettings xmlns:r="http://schemas.openxmlformats.org/officeDocument/2006/relationships" xmlns:w="http://schemas.openxmlformats.org/wordprocessingml/2006/main">
  <w:divs>
    <w:div w:id="1468010306">
      <w:bodyDiv w:val="1"/>
      <w:marLeft w:val="0"/>
      <w:marRight w:val="0"/>
      <w:marTop w:val="0"/>
      <w:marBottom w:val="0"/>
      <w:divBdr>
        <w:top w:val="none" w:sz="0" w:space="0" w:color="auto"/>
        <w:left w:val="none" w:sz="0" w:space="0" w:color="auto"/>
        <w:bottom w:val="none" w:sz="0" w:space="0" w:color="auto"/>
        <w:right w:val="none" w:sz="0" w:space="0" w:color="auto"/>
      </w:divBdr>
    </w:div>
    <w:div w:id="1568103746">
      <w:bodyDiv w:val="1"/>
      <w:marLeft w:val="0"/>
      <w:marRight w:val="0"/>
      <w:marTop w:val="0"/>
      <w:marBottom w:val="0"/>
      <w:divBdr>
        <w:top w:val="none" w:sz="0" w:space="0" w:color="auto"/>
        <w:left w:val="none" w:sz="0" w:space="0" w:color="auto"/>
        <w:bottom w:val="none" w:sz="0" w:space="0" w:color="auto"/>
        <w:right w:val="none" w:sz="0" w:space="0" w:color="auto"/>
      </w:divBdr>
    </w:div>
    <w:div w:id="1879275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5004</Characters>
  <Application>Microsoft Macintosh Word</Application>
  <DocSecurity>0</DocSecurity>
  <Lines>41</Lines>
  <Paragraphs>10</Paragraphs>
  <ScaleCrop>false</ScaleCrop>
  <Company>Duke University</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 Department</dc:creator>
  <cp:keywords/>
  <cp:lastModifiedBy>Biology Department</cp:lastModifiedBy>
  <cp:revision>2</cp:revision>
  <dcterms:created xsi:type="dcterms:W3CDTF">2014-05-07T19:27:00Z</dcterms:created>
  <dcterms:modified xsi:type="dcterms:W3CDTF">2014-05-07T19:27:00Z</dcterms:modified>
</cp:coreProperties>
</file>