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0FD09" w14:textId="77777777" w:rsidR="00F16673" w:rsidRPr="006841A4" w:rsidRDefault="00873C4D">
      <w:pPr>
        <w:pStyle w:val="BodyText"/>
        <w:jc w:val="center"/>
      </w:pPr>
      <w:r>
        <w:t>Black Women’s Politics (POS 6933</w:t>
      </w:r>
      <w:r w:rsidR="00D3684F">
        <w:t>)</w:t>
      </w:r>
      <w:r w:rsidR="00D3684F">
        <w:br/>
        <w:t>Spring 2021</w:t>
      </w:r>
      <w:r w:rsidR="00F16673" w:rsidRPr="006841A4">
        <w:br/>
        <w:t>Dr. Sharon D. Austin</w:t>
      </w:r>
      <w:r w:rsidR="00F16673" w:rsidRPr="006841A4">
        <w:br/>
        <w:t>Professor of Political Science</w:t>
      </w:r>
      <w:r w:rsidR="00F16673" w:rsidRPr="006841A4">
        <w:br/>
        <w:t>The University of Florida</w:t>
      </w:r>
    </w:p>
    <w:p w14:paraId="32E818E3" w14:textId="77777777" w:rsidR="004F53F1" w:rsidRPr="006841A4" w:rsidRDefault="004F53F1" w:rsidP="004F53F1">
      <w:pPr>
        <w:rPr>
          <w:b/>
          <w:bCs/>
        </w:rPr>
      </w:pPr>
    </w:p>
    <w:p w14:paraId="0D0F9568" w14:textId="77777777" w:rsidR="004F53F1" w:rsidRPr="006841A4" w:rsidRDefault="004F53F1" w:rsidP="004F53F1">
      <w:pPr>
        <w:rPr>
          <w:b/>
          <w:bCs/>
        </w:rPr>
      </w:pPr>
      <w:r w:rsidRPr="006841A4">
        <w:rPr>
          <w:b/>
          <w:bCs/>
        </w:rPr>
        <w:t>Contact Information:</w:t>
      </w:r>
      <w:r w:rsidRPr="006841A4">
        <w:rPr>
          <w:b/>
          <w:bCs/>
        </w:rPr>
        <w:tab/>
      </w:r>
      <w:r w:rsidRPr="006841A4">
        <w:rPr>
          <w:b/>
          <w:bCs/>
        </w:rPr>
        <w:tab/>
        <w:t>Office Hours:</w:t>
      </w:r>
    </w:p>
    <w:p w14:paraId="29E38190" w14:textId="77777777" w:rsidR="004F53F1" w:rsidRPr="006841A4" w:rsidRDefault="004F53F1" w:rsidP="004F53F1"/>
    <w:p w14:paraId="17EE2F6E" w14:textId="77777777" w:rsidR="004F53F1" w:rsidRPr="006841A4" w:rsidRDefault="004F53F1" w:rsidP="004F53F1">
      <w:r w:rsidRPr="006841A4">
        <w:t>Office:  203 Anderson Hall</w:t>
      </w:r>
      <w:r w:rsidRPr="006841A4">
        <w:tab/>
      </w:r>
      <w:r w:rsidRPr="006841A4">
        <w:tab/>
        <w:t>Wednesdays 11am-2pm online or by appointment</w:t>
      </w:r>
    </w:p>
    <w:p w14:paraId="279E58B1" w14:textId="77777777" w:rsidR="004F53F1" w:rsidRPr="006841A4" w:rsidRDefault="004F53F1" w:rsidP="004F53F1">
      <w:r w:rsidRPr="006841A4">
        <w:t xml:space="preserve">Email address:  </w:t>
      </w:r>
      <w:hyperlink r:id="rId6" w:history="1">
        <w:r w:rsidRPr="006841A4">
          <w:rPr>
            <w:rStyle w:val="Hyperlink"/>
          </w:rPr>
          <w:t>polssdw@ufl.edu</w:t>
        </w:r>
      </w:hyperlink>
      <w:r w:rsidRPr="006841A4">
        <w:tab/>
        <w:t>Phone number</w:t>
      </w:r>
      <w:proofErr w:type="gramStart"/>
      <w:r w:rsidRPr="006841A4">
        <w:t>:  (</w:t>
      </w:r>
      <w:proofErr w:type="gramEnd"/>
      <w:r w:rsidRPr="006841A4">
        <w:t>352) 870-1352</w:t>
      </w:r>
    </w:p>
    <w:p w14:paraId="00BD4DF4" w14:textId="77777777" w:rsidR="004F53F1" w:rsidRPr="006841A4" w:rsidRDefault="004F53F1" w:rsidP="004F53F1"/>
    <w:p w14:paraId="79644056" w14:textId="77777777" w:rsidR="00F16673" w:rsidRPr="006841A4" w:rsidRDefault="00780C36">
      <w:r w:rsidRPr="006841A4">
        <w:t>*I can also remain</w:t>
      </w:r>
      <w:r w:rsidR="004F53F1" w:rsidRPr="006841A4">
        <w:t xml:space="preserve"> online after our cl</w:t>
      </w:r>
      <w:r w:rsidRPr="006841A4">
        <w:t>ass ends</w:t>
      </w:r>
      <w:r w:rsidR="004F53F1" w:rsidRPr="006841A4">
        <w:t xml:space="preserve"> if you have questions.</w:t>
      </w:r>
      <w:r w:rsidR="00C12599">
        <w:t xml:space="preserve">  Please email me on Wednesdays if you’re planning to meet with me during office hours so that I can turn on my zoom account.  I am also available for zoom meeting every day this semester (by request only).</w:t>
      </w:r>
      <w:r w:rsidR="00F16673" w:rsidRPr="006841A4">
        <w:tab/>
      </w:r>
    </w:p>
    <w:p w14:paraId="16051403" w14:textId="77777777" w:rsidR="004F53F1" w:rsidRPr="006841A4" w:rsidRDefault="00F16673" w:rsidP="004F53F1">
      <w:pPr>
        <w:rPr>
          <w:b/>
        </w:rPr>
      </w:pPr>
      <w:r w:rsidRPr="006841A4">
        <w:br/>
      </w:r>
      <w:r w:rsidRPr="006841A4">
        <w:rPr>
          <w:b/>
          <w:bCs/>
        </w:rPr>
        <w:t>Course</w:t>
      </w:r>
      <w:r w:rsidR="004F53F1" w:rsidRPr="006841A4">
        <w:rPr>
          <w:b/>
          <w:bCs/>
        </w:rPr>
        <w:t xml:space="preserve"> Description</w:t>
      </w:r>
      <w:r w:rsidRPr="006841A4">
        <w:rPr>
          <w:b/>
          <w:bCs/>
        </w:rPr>
        <w:t>:</w:t>
      </w:r>
      <w:r w:rsidRPr="006841A4">
        <w:br/>
      </w:r>
      <w:r w:rsidRPr="006841A4">
        <w:br/>
        <w:t xml:space="preserve">This </w:t>
      </w:r>
      <w:r w:rsidR="00CF0AB9">
        <w:t xml:space="preserve">synchronous </w:t>
      </w:r>
      <w:r w:rsidRPr="006841A4">
        <w:t xml:space="preserve">course will examine several political and public policy issues </w:t>
      </w:r>
      <w:r w:rsidR="00873C4D">
        <w:t>relating to black American women.</w:t>
      </w:r>
      <w:r w:rsidR="00C40C8E">
        <w:t xml:space="preserve">  We will discuss a comprehensive history of black female political participation from the era of slavery and Reconstruction to the present.  We will also examine various theoretical frameworks such as black feminism, womanism, and intersectionality</w:t>
      </w:r>
      <w:r w:rsidRPr="006841A4">
        <w:t xml:space="preserve"> </w:t>
      </w:r>
      <w:r w:rsidR="00C40C8E">
        <w:t>that scholars have used to examine the black female political experience</w:t>
      </w:r>
      <w:r w:rsidR="00C12599">
        <w:t xml:space="preserve"> as both voters and candidates</w:t>
      </w:r>
      <w:r w:rsidR="00C40C8E">
        <w:t xml:space="preserve">.  </w:t>
      </w:r>
      <w:r w:rsidR="00C12599">
        <w:t>Included in this analysis, we will examine black women who have either become (or attempted to become) congressional members, governors, mayors, legislators, and president/vice-president of the United States.</w:t>
      </w:r>
      <w:r w:rsidRPr="006841A4">
        <w:br/>
      </w:r>
      <w:r w:rsidRPr="006841A4">
        <w:br/>
      </w:r>
      <w:r w:rsidR="004F53F1" w:rsidRPr="006841A4">
        <w:rPr>
          <w:b/>
        </w:rPr>
        <w:t>Course Objectives:</w:t>
      </w:r>
    </w:p>
    <w:p w14:paraId="5BDD8457" w14:textId="77777777" w:rsidR="0050718F" w:rsidRPr="006841A4" w:rsidRDefault="0050718F" w:rsidP="004F53F1">
      <w:pPr>
        <w:rPr>
          <w:b/>
        </w:rPr>
      </w:pPr>
    </w:p>
    <w:p w14:paraId="5C2AE1DC" w14:textId="77777777" w:rsidR="0050718F" w:rsidRPr="006841A4" w:rsidRDefault="0050718F" w:rsidP="0050718F">
      <w:pPr>
        <w:numPr>
          <w:ilvl w:val="0"/>
          <w:numId w:val="4"/>
        </w:numPr>
      </w:pPr>
      <w:r w:rsidRPr="006841A4">
        <w:t xml:space="preserve">Examine the </w:t>
      </w:r>
      <w:r w:rsidR="00873C4D">
        <w:t>political behavior of black female voters</w:t>
      </w:r>
      <w:r w:rsidR="0067620C">
        <w:t xml:space="preserve"> and their impact in determining election outcomes</w:t>
      </w:r>
      <w:r w:rsidR="00C40C8E">
        <w:t>.</w:t>
      </w:r>
    </w:p>
    <w:p w14:paraId="7427901B" w14:textId="77777777" w:rsidR="0050718F" w:rsidRPr="006841A4" w:rsidRDefault="0050718F" w:rsidP="004F53F1"/>
    <w:p w14:paraId="2CD05E2F" w14:textId="77777777" w:rsidR="0050718F" w:rsidRPr="006841A4" w:rsidRDefault="0050718F" w:rsidP="0050718F">
      <w:pPr>
        <w:numPr>
          <w:ilvl w:val="0"/>
          <w:numId w:val="4"/>
        </w:numPr>
      </w:pPr>
      <w:r w:rsidRPr="006841A4">
        <w:t xml:space="preserve">Detail the </w:t>
      </w:r>
      <w:r w:rsidR="00873C4D">
        <w:t>history of black women’s involvement in civil right</w:t>
      </w:r>
      <w:r w:rsidR="00C40C8E">
        <w:t>s</w:t>
      </w:r>
      <w:r w:rsidR="00873C4D">
        <w:t>, political, and social movements</w:t>
      </w:r>
      <w:r w:rsidR="0026708B">
        <w:t xml:space="preserve"> while examining their successes and challenges.</w:t>
      </w:r>
    </w:p>
    <w:p w14:paraId="50BA0D03" w14:textId="77777777" w:rsidR="0050718F" w:rsidRPr="006841A4" w:rsidRDefault="0050718F" w:rsidP="004F53F1"/>
    <w:p w14:paraId="0C920110" w14:textId="77777777" w:rsidR="0050718F" w:rsidRPr="006841A4" w:rsidRDefault="006155F8" w:rsidP="0050718F">
      <w:pPr>
        <w:numPr>
          <w:ilvl w:val="0"/>
          <w:numId w:val="4"/>
        </w:numPr>
      </w:pPr>
      <w:r w:rsidRPr="006841A4">
        <w:t>Analyze</w:t>
      </w:r>
      <w:r w:rsidR="00E922F5" w:rsidRPr="006841A4">
        <w:t xml:space="preserve"> the manner in which </w:t>
      </w:r>
      <w:r w:rsidR="00873C4D">
        <w:t>black women have run for office and have governed the districts, cities, etc. they represented.</w:t>
      </w:r>
    </w:p>
    <w:p w14:paraId="583F758A" w14:textId="77777777" w:rsidR="0050718F" w:rsidRPr="006841A4" w:rsidRDefault="0050718F" w:rsidP="004F53F1"/>
    <w:p w14:paraId="158D07DA" w14:textId="77777777" w:rsidR="004F53F1" w:rsidRPr="006841A4" w:rsidRDefault="00E922F5" w:rsidP="00E922F5">
      <w:pPr>
        <w:numPr>
          <w:ilvl w:val="0"/>
          <w:numId w:val="4"/>
        </w:numPr>
        <w:rPr>
          <w:b/>
        </w:rPr>
      </w:pPr>
      <w:r w:rsidRPr="006841A4">
        <w:t xml:space="preserve">Examine </w:t>
      </w:r>
      <w:r w:rsidR="00C40C8E">
        <w:t>political science research on black women’s politics and the challenges scholars have confronted when attempting to study black women</w:t>
      </w:r>
      <w:r w:rsidRPr="006841A4">
        <w:t>.</w:t>
      </w:r>
    </w:p>
    <w:p w14:paraId="5E72EC11" w14:textId="77777777" w:rsidR="00E922F5" w:rsidRPr="006841A4" w:rsidRDefault="00E922F5" w:rsidP="00E922F5">
      <w:pPr>
        <w:rPr>
          <w:b/>
        </w:rPr>
      </w:pPr>
    </w:p>
    <w:p w14:paraId="79D73904" w14:textId="77777777" w:rsidR="004F53F1" w:rsidRPr="006841A4" w:rsidRDefault="004F53F1" w:rsidP="004F53F1">
      <w:pPr>
        <w:rPr>
          <w:b/>
        </w:rPr>
      </w:pPr>
      <w:r w:rsidRPr="006841A4">
        <w:rPr>
          <w:b/>
        </w:rPr>
        <w:t xml:space="preserve">How Do I Find the Class? </w:t>
      </w:r>
    </w:p>
    <w:p w14:paraId="50B33D6C" w14:textId="77777777" w:rsidR="004F53F1" w:rsidRPr="006841A4" w:rsidRDefault="004F53F1" w:rsidP="004F53F1">
      <w:pPr>
        <w:rPr>
          <w:b/>
        </w:rPr>
      </w:pPr>
    </w:p>
    <w:p w14:paraId="07483287" w14:textId="77777777" w:rsidR="004F53F1" w:rsidRPr="006841A4" w:rsidRDefault="004F53F1" w:rsidP="004F53F1">
      <w:pPr>
        <w:pStyle w:val="ListParagraph"/>
        <w:numPr>
          <w:ilvl w:val="0"/>
          <w:numId w:val="1"/>
        </w:numPr>
        <w:rPr>
          <w:sz w:val="24"/>
          <w:szCs w:val="24"/>
        </w:rPr>
      </w:pPr>
      <w:r w:rsidRPr="006841A4">
        <w:rPr>
          <w:sz w:val="24"/>
          <w:szCs w:val="24"/>
        </w:rPr>
        <w:t>Log into elearning.ufl.edu</w:t>
      </w:r>
    </w:p>
    <w:p w14:paraId="77C713CC" w14:textId="77777777" w:rsidR="004F53F1" w:rsidRPr="006841A4" w:rsidRDefault="004F53F1" w:rsidP="004F53F1"/>
    <w:p w14:paraId="2B4F6023" w14:textId="77777777" w:rsidR="004F53F1" w:rsidRPr="006841A4" w:rsidRDefault="004F53F1" w:rsidP="004F53F1">
      <w:pPr>
        <w:pStyle w:val="ListParagraph"/>
        <w:numPr>
          <w:ilvl w:val="0"/>
          <w:numId w:val="1"/>
        </w:numPr>
        <w:rPr>
          <w:sz w:val="24"/>
          <w:szCs w:val="24"/>
        </w:rPr>
      </w:pPr>
      <w:r w:rsidRPr="006841A4">
        <w:rPr>
          <w:sz w:val="24"/>
          <w:szCs w:val="24"/>
        </w:rPr>
        <w:t>Find the class POS</w:t>
      </w:r>
      <w:r w:rsidR="00873C4D">
        <w:rPr>
          <w:sz w:val="24"/>
          <w:szCs w:val="24"/>
        </w:rPr>
        <w:t>6933</w:t>
      </w:r>
      <w:r w:rsidR="00F83EED" w:rsidRPr="006841A4">
        <w:rPr>
          <w:sz w:val="24"/>
          <w:szCs w:val="24"/>
        </w:rPr>
        <w:t>.</w:t>
      </w:r>
    </w:p>
    <w:p w14:paraId="1F27EF44" w14:textId="77777777" w:rsidR="004F53F1" w:rsidRPr="006841A4" w:rsidRDefault="004F53F1" w:rsidP="004F53F1"/>
    <w:p w14:paraId="5A12C14B" w14:textId="77777777" w:rsidR="004F53F1" w:rsidRPr="006841A4" w:rsidRDefault="004F53F1" w:rsidP="004F53F1">
      <w:pPr>
        <w:pStyle w:val="ListParagraph"/>
        <w:numPr>
          <w:ilvl w:val="0"/>
          <w:numId w:val="1"/>
        </w:numPr>
        <w:rPr>
          <w:sz w:val="24"/>
          <w:szCs w:val="24"/>
        </w:rPr>
      </w:pPr>
      <w:r w:rsidRPr="006841A4">
        <w:rPr>
          <w:sz w:val="24"/>
          <w:szCs w:val="24"/>
        </w:rPr>
        <w:t>On the left side on canvas, you will see Zoom Sessions.  Click on that and you should be able to see the class.  I will also post the passcode and other information you’ll need in the announcements section.  When I post announcements, you can see them on canvas and will receive an email.</w:t>
      </w:r>
    </w:p>
    <w:p w14:paraId="1C8E3FED" w14:textId="77777777" w:rsidR="004F53F1" w:rsidRPr="006841A4" w:rsidRDefault="004F53F1" w:rsidP="004F53F1"/>
    <w:p w14:paraId="18372D3C" w14:textId="77777777" w:rsidR="004F53F1" w:rsidRPr="006841A4" w:rsidRDefault="004F53F1" w:rsidP="004F53F1">
      <w:pPr>
        <w:pStyle w:val="ListParagraph"/>
        <w:numPr>
          <w:ilvl w:val="0"/>
          <w:numId w:val="1"/>
        </w:numPr>
        <w:rPr>
          <w:sz w:val="24"/>
          <w:szCs w:val="24"/>
        </w:rPr>
      </w:pPr>
      <w:r w:rsidRPr="006841A4">
        <w:rPr>
          <w:sz w:val="24"/>
          <w:szCs w:val="24"/>
        </w:rPr>
        <w:t xml:space="preserve">On the left side, you will also see the word “Chat”.  There, you can type questions that I’ll answer at the end of class.   </w:t>
      </w:r>
    </w:p>
    <w:p w14:paraId="17CF0AE0" w14:textId="77777777" w:rsidR="004F53F1" w:rsidRPr="006841A4" w:rsidRDefault="004F53F1" w:rsidP="004F53F1"/>
    <w:p w14:paraId="7CE0F010" w14:textId="77777777" w:rsidR="004F53F1" w:rsidRPr="006841A4" w:rsidRDefault="004F53F1" w:rsidP="004F53F1">
      <w:pPr>
        <w:rPr>
          <w:b/>
        </w:rPr>
      </w:pPr>
      <w:r w:rsidRPr="006841A4">
        <w:rPr>
          <w:b/>
        </w:rPr>
        <w:t>The Format:</w:t>
      </w:r>
    </w:p>
    <w:p w14:paraId="5C669AF5" w14:textId="77777777" w:rsidR="004F53F1" w:rsidRPr="006841A4" w:rsidRDefault="004F53F1" w:rsidP="004F53F1">
      <w:pPr>
        <w:rPr>
          <w:b/>
        </w:rPr>
      </w:pPr>
    </w:p>
    <w:p w14:paraId="6753A0AA" w14:textId="77777777" w:rsidR="004F53F1" w:rsidRPr="006841A4" w:rsidRDefault="00555F00" w:rsidP="006155F8">
      <w:pPr>
        <w:pStyle w:val="ListParagraph"/>
        <w:ind w:left="0" w:firstLine="0"/>
        <w:rPr>
          <w:sz w:val="24"/>
          <w:szCs w:val="24"/>
        </w:rPr>
      </w:pPr>
      <w:r w:rsidRPr="006841A4">
        <w:rPr>
          <w:sz w:val="24"/>
          <w:szCs w:val="24"/>
        </w:rPr>
        <w:t>On Thur</w:t>
      </w:r>
      <w:r w:rsidR="00CF0AB9">
        <w:rPr>
          <w:sz w:val="24"/>
          <w:szCs w:val="24"/>
        </w:rPr>
        <w:t>sdays, our zoom session</w:t>
      </w:r>
      <w:r w:rsidR="004F53F1" w:rsidRPr="006841A4">
        <w:rPr>
          <w:sz w:val="24"/>
          <w:szCs w:val="24"/>
        </w:rPr>
        <w:t xml:space="preserve"> will begin promptly at</w:t>
      </w:r>
      <w:r w:rsidRPr="006841A4">
        <w:rPr>
          <w:sz w:val="24"/>
          <w:szCs w:val="24"/>
        </w:rPr>
        <w:t xml:space="preserve"> 3pm and will end </w:t>
      </w:r>
      <w:r w:rsidR="0026708B">
        <w:rPr>
          <w:sz w:val="24"/>
          <w:szCs w:val="24"/>
        </w:rPr>
        <w:t>at</w:t>
      </w:r>
      <w:r w:rsidRPr="006841A4">
        <w:rPr>
          <w:sz w:val="24"/>
          <w:szCs w:val="24"/>
        </w:rPr>
        <w:t xml:space="preserve"> 6pm</w:t>
      </w:r>
      <w:r w:rsidR="006155F8" w:rsidRPr="006841A4">
        <w:rPr>
          <w:sz w:val="24"/>
          <w:szCs w:val="24"/>
        </w:rPr>
        <w:t xml:space="preserve">.  </w:t>
      </w:r>
      <w:r w:rsidRPr="006841A4">
        <w:rPr>
          <w:sz w:val="24"/>
          <w:szCs w:val="24"/>
        </w:rPr>
        <w:t>D</w:t>
      </w:r>
      <w:r w:rsidR="006155F8" w:rsidRPr="006841A4">
        <w:rPr>
          <w:sz w:val="24"/>
          <w:szCs w:val="24"/>
        </w:rPr>
        <w:t>uring the first part of class</w:t>
      </w:r>
      <w:r w:rsidRPr="006841A4">
        <w:rPr>
          <w:sz w:val="24"/>
          <w:szCs w:val="24"/>
        </w:rPr>
        <w:t xml:space="preserve">, </w:t>
      </w:r>
      <w:r w:rsidR="004F53F1" w:rsidRPr="006841A4">
        <w:rPr>
          <w:sz w:val="24"/>
          <w:szCs w:val="24"/>
        </w:rPr>
        <w:t xml:space="preserve">I will give a power point presentation.  We will have a </w:t>
      </w:r>
      <w:proofErr w:type="gramStart"/>
      <w:r w:rsidR="004F53F1" w:rsidRPr="006841A4">
        <w:rPr>
          <w:sz w:val="24"/>
          <w:szCs w:val="24"/>
        </w:rPr>
        <w:t>10 minute</w:t>
      </w:r>
      <w:proofErr w:type="gramEnd"/>
      <w:r w:rsidR="004F53F1" w:rsidRPr="006841A4">
        <w:rPr>
          <w:sz w:val="24"/>
          <w:szCs w:val="24"/>
        </w:rPr>
        <w:t xml:space="preserve"> break during the halfway point of class.  </w:t>
      </w:r>
      <w:r w:rsidR="006155F8" w:rsidRPr="006841A4">
        <w:rPr>
          <w:sz w:val="24"/>
          <w:szCs w:val="24"/>
        </w:rPr>
        <w:t>During the second part</w:t>
      </w:r>
      <w:r w:rsidRPr="006841A4">
        <w:rPr>
          <w:sz w:val="24"/>
          <w:szCs w:val="24"/>
        </w:rPr>
        <w:t xml:space="preserve">, </w:t>
      </w:r>
      <w:r w:rsidR="00313627" w:rsidRPr="006841A4">
        <w:rPr>
          <w:sz w:val="24"/>
          <w:szCs w:val="24"/>
        </w:rPr>
        <w:t>we will discuss your “discussion points” for each reading</w:t>
      </w:r>
      <w:r w:rsidRPr="006841A4">
        <w:rPr>
          <w:sz w:val="24"/>
          <w:szCs w:val="24"/>
        </w:rPr>
        <w:t xml:space="preserve">.  </w:t>
      </w:r>
    </w:p>
    <w:p w14:paraId="0E4776AC" w14:textId="77777777" w:rsidR="004F53F1" w:rsidRPr="006841A4" w:rsidRDefault="004F53F1" w:rsidP="004F53F1"/>
    <w:p w14:paraId="66A060F3" w14:textId="77777777" w:rsidR="004F53F1" w:rsidRPr="006841A4" w:rsidRDefault="004F53F1" w:rsidP="004F53F1">
      <w:pPr>
        <w:rPr>
          <w:b/>
        </w:rPr>
      </w:pPr>
      <w:r w:rsidRPr="006841A4">
        <w:rPr>
          <w:b/>
        </w:rPr>
        <w:t>Don’t forget during class sessions to:</w:t>
      </w:r>
    </w:p>
    <w:p w14:paraId="31B43A85" w14:textId="77777777" w:rsidR="004F53F1" w:rsidRPr="006841A4" w:rsidRDefault="004F53F1" w:rsidP="004F53F1"/>
    <w:p w14:paraId="6A35DDE6" w14:textId="77777777" w:rsidR="004F53F1" w:rsidRPr="006841A4" w:rsidRDefault="004F53F1" w:rsidP="004F53F1">
      <w:pPr>
        <w:pStyle w:val="ListParagraph"/>
        <w:numPr>
          <w:ilvl w:val="0"/>
          <w:numId w:val="3"/>
        </w:numPr>
        <w:rPr>
          <w:sz w:val="24"/>
          <w:szCs w:val="24"/>
        </w:rPr>
      </w:pPr>
      <w:r w:rsidRPr="006841A4">
        <w:rPr>
          <w:sz w:val="24"/>
          <w:szCs w:val="24"/>
        </w:rPr>
        <w:t>Place your computers on mute while class is in session (unless you are participating in a discussion).</w:t>
      </w:r>
    </w:p>
    <w:p w14:paraId="2F8EBBBD" w14:textId="77777777" w:rsidR="004F53F1" w:rsidRPr="006841A4" w:rsidRDefault="004F53F1" w:rsidP="004F53F1">
      <w:pPr>
        <w:pStyle w:val="ListParagraph"/>
        <w:numPr>
          <w:ilvl w:val="0"/>
          <w:numId w:val="3"/>
        </w:numPr>
        <w:rPr>
          <w:sz w:val="24"/>
          <w:szCs w:val="24"/>
        </w:rPr>
      </w:pPr>
      <w:r w:rsidRPr="006841A4">
        <w:rPr>
          <w:sz w:val="24"/>
          <w:szCs w:val="24"/>
        </w:rPr>
        <w:t>Remain in class during the entire class session.</w:t>
      </w:r>
    </w:p>
    <w:p w14:paraId="11C50CD1" w14:textId="77777777" w:rsidR="004F53F1" w:rsidRPr="006841A4" w:rsidRDefault="004F53F1" w:rsidP="004F53F1">
      <w:pPr>
        <w:pStyle w:val="ListParagraph"/>
        <w:numPr>
          <w:ilvl w:val="0"/>
          <w:numId w:val="3"/>
        </w:numPr>
        <w:rPr>
          <w:sz w:val="24"/>
          <w:szCs w:val="24"/>
        </w:rPr>
      </w:pPr>
      <w:r w:rsidRPr="006841A4">
        <w:rPr>
          <w:sz w:val="24"/>
          <w:szCs w:val="24"/>
        </w:rPr>
        <w:t>Type your questions into the chat room and I will answer them at the end of class.</w:t>
      </w:r>
    </w:p>
    <w:p w14:paraId="4F896885" w14:textId="77777777" w:rsidR="004F53F1" w:rsidRPr="006841A4" w:rsidRDefault="004F53F1" w:rsidP="004F53F1">
      <w:pPr>
        <w:pStyle w:val="ListParagraph"/>
        <w:ind w:left="0" w:firstLine="0"/>
        <w:rPr>
          <w:color w:val="373D3F"/>
          <w:sz w:val="24"/>
          <w:szCs w:val="24"/>
          <w:shd w:val="clear" w:color="auto" w:fill="FFFFFF"/>
        </w:rPr>
      </w:pPr>
    </w:p>
    <w:p w14:paraId="657B91CD" w14:textId="77777777" w:rsidR="00F16673" w:rsidRDefault="00F16673" w:rsidP="004F53F1">
      <w:pPr>
        <w:pStyle w:val="ListParagraph"/>
        <w:ind w:left="0" w:firstLine="0"/>
        <w:rPr>
          <w:sz w:val="24"/>
          <w:szCs w:val="24"/>
        </w:rPr>
      </w:pPr>
      <w:r w:rsidRPr="006841A4">
        <w:rPr>
          <w:b/>
          <w:bCs/>
          <w:sz w:val="24"/>
          <w:szCs w:val="24"/>
        </w:rPr>
        <w:t>The Required Textbooks</w:t>
      </w:r>
      <w:r w:rsidR="004F53F1" w:rsidRPr="006841A4">
        <w:rPr>
          <w:b/>
          <w:bCs/>
          <w:sz w:val="24"/>
          <w:szCs w:val="24"/>
        </w:rPr>
        <w:t>:</w:t>
      </w:r>
      <w:r w:rsidRPr="006841A4">
        <w:rPr>
          <w:sz w:val="24"/>
          <w:szCs w:val="24"/>
        </w:rPr>
        <w:br/>
      </w:r>
    </w:p>
    <w:p w14:paraId="50955D5B" w14:textId="77777777" w:rsidR="00873C4D" w:rsidRPr="00873C4D" w:rsidRDefault="00873C4D" w:rsidP="00CA7303">
      <w:pPr>
        <w:pStyle w:val="ListParagraph"/>
        <w:numPr>
          <w:ilvl w:val="0"/>
          <w:numId w:val="5"/>
        </w:numPr>
        <w:rPr>
          <w:sz w:val="24"/>
          <w:szCs w:val="24"/>
        </w:rPr>
      </w:pPr>
      <w:r>
        <w:rPr>
          <w:sz w:val="24"/>
          <w:szCs w:val="24"/>
        </w:rPr>
        <w:t xml:space="preserve">Baker-Motley, Constance. 2017. </w:t>
      </w:r>
      <w:r>
        <w:rPr>
          <w:i/>
          <w:sz w:val="24"/>
          <w:szCs w:val="24"/>
        </w:rPr>
        <w:t>Equal Justice Under the Law</w:t>
      </w:r>
      <w:r>
        <w:rPr>
          <w:sz w:val="24"/>
          <w:szCs w:val="24"/>
        </w:rPr>
        <w:t xml:space="preserve"> Tuscaloosa: University of Alabama Press.</w:t>
      </w:r>
    </w:p>
    <w:p w14:paraId="0D2B5DE1" w14:textId="77777777" w:rsidR="00873C4D" w:rsidRPr="00873C4D" w:rsidRDefault="00873C4D" w:rsidP="00CA7303">
      <w:pPr>
        <w:pStyle w:val="ListParagraph"/>
        <w:numPr>
          <w:ilvl w:val="0"/>
          <w:numId w:val="5"/>
        </w:numPr>
        <w:rPr>
          <w:sz w:val="24"/>
          <w:szCs w:val="24"/>
        </w:rPr>
      </w:pPr>
      <w:r>
        <w:rPr>
          <w:sz w:val="24"/>
          <w:szCs w:val="24"/>
        </w:rPr>
        <w:t xml:space="preserve">Harris, Duchess. 2018. </w:t>
      </w:r>
      <w:r>
        <w:rPr>
          <w:i/>
          <w:sz w:val="24"/>
          <w:szCs w:val="24"/>
        </w:rPr>
        <w:t>Black Feminist Politics from Kennedy to Trump</w:t>
      </w:r>
      <w:r>
        <w:rPr>
          <w:sz w:val="24"/>
          <w:szCs w:val="24"/>
        </w:rPr>
        <w:t xml:space="preserve"> New York: Palgrave Macmillan.</w:t>
      </w:r>
    </w:p>
    <w:p w14:paraId="53BD30D7" w14:textId="77777777" w:rsidR="00873C4D" w:rsidRPr="00CA7303" w:rsidRDefault="00873C4D" w:rsidP="00CA7303">
      <w:pPr>
        <w:pStyle w:val="ListParagraph"/>
        <w:numPr>
          <w:ilvl w:val="0"/>
          <w:numId w:val="5"/>
        </w:numPr>
        <w:rPr>
          <w:sz w:val="24"/>
          <w:szCs w:val="24"/>
        </w:rPr>
      </w:pPr>
      <w:r>
        <w:rPr>
          <w:sz w:val="24"/>
          <w:szCs w:val="24"/>
        </w:rPr>
        <w:t xml:space="preserve">Harris, Kamala. </w:t>
      </w:r>
      <w:r w:rsidR="00CA7303">
        <w:rPr>
          <w:sz w:val="24"/>
          <w:szCs w:val="24"/>
        </w:rPr>
        <w:t xml:space="preserve">2019. </w:t>
      </w:r>
      <w:r w:rsidR="00CA7303">
        <w:rPr>
          <w:i/>
          <w:sz w:val="24"/>
          <w:szCs w:val="24"/>
        </w:rPr>
        <w:t>The Truths We Hold</w:t>
      </w:r>
      <w:r w:rsidR="00CA7303">
        <w:rPr>
          <w:sz w:val="24"/>
          <w:szCs w:val="24"/>
        </w:rPr>
        <w:t xml:space="preserve"> New York: Penguin.</w:t>
      </w:r>
    </w:p>
    <w:p w14:paraId="1C079979" w14:textId="77777777" w:rsidR="00873C4D" w:rsidRDefault="00873C4D" w:rsidP="00CA7303">
      <w:pPr>
        <w:pStyle w:val="ListParagraph"/>
        <w:numPr>
          <w:ilvl w:val="0"/>
          <w:numId w:val="5"/>
        </w:numPr>
        <w:rPr>
          <w:sz w:val="24"/>
          <w:szCs w:val="24"/>
        </w:rPr>
      </w:pPr>
      <w:r>
        <w:rPr>
          <w:sz w:val="24"/>
          <w:szCs w:val="24"/>
        </w:rPr>
        <w:t xml:space="preserve">Jones, Martha S. 2020. </w:t>
      </w:r>
      <w:r>
        <w:rPr>
          <w:i/>
          <w:sz w:val="24"/>
          <w:szCs w:val="24"/>
        </w:rPr>
        <w:t>Vanguard</w:t>
      </w:r>
      <w:r w:rsidR="00611772">
        <w:rPr>
          <w:i/>
          <w:sz w:val="24"/>
          <w:szCs w:val="24"/>
        </w:rPr>
        <w:t>: How Black Women Broke Barriers, Won the Vote, and Insisted on Equality for All</w:t>
      </w:r>
      <w:r>
        <w:rPr>
          <w:sz w:val="24"/>
          <w:szCs w:val="24"/>
        </w:rPr>
        <w:t xml:space="preserve"> New York: Basic Books.</w:t>
      </w:r>
    </w:p>
    <w:p w14:paraId="6A9789FA" w14:textId="77777777" w:rsidR="00873C4D" w:rsidRDefault="00873C4D" w:rsidP="00CA7303">
      <w:pPr>
        <w:pStyle w:val="ListParagraph"/>
        <w:numPr>
          <w:ilvl w:val="0"/>
          <w:numId w:val="5"/>
        </w:numPr>
        <w:rPr>
          <w:sz w:val="24"/>
          <w:szCs w:val="24"/>
        </w:rPr>
      </w:pPr>
      <w:r>
        <w:rPr>
          <w:sz w:val="24"/>
          <w:szCs w:val="24"/>
        </w:rPr>
        <w:t xml:space="preserve">Winslow, Barbara. 2014. </w:t>
      </w:r>
      <w:r>
        <w:rPr>
          <w:i/>
          <w:sz w:val="24"/>
          <w:szCs w:val="24"/>
        </w:rPr>
        <w:t>Shirley Chisholm</w:t>
      </w:r>
      <w:r>
        <w:rPr>
          <w:sz w:val="24"/>
          <w:szCs w:val="24"/>
        </w:rPr>
        <w:t xml:space="preserve"> New York: Westview.</w:t>
      </w:r>
    </w:p>
    <w:p w14:paraId="52951F8D" w14:textId="77777777" w:rsidR="008310B6" w:rsidRPr="006841A4" w:rsidRDefault="008310B6"/>
    <w:p w14:paraId="3DE834FF" w14:textId="77777777" w:rsidR="00555F00" w:rsidRPr="006841A4" w:rsidRDefault="00555F00" w:rsidP="00555F00">
      <w:r w:rsidRPr="006841A4">
        <w:rPr>
          <w:b/>
          <w:bCs/>
        </w:rPr>
        <w:t>The Reserve Articles</w:t>
      </w:r>
      <w:r w:rsidRPr="006841A4">
        <w:rPr>
          <w:bCs/>
        </w:rPr>
        <w:t xml:space="preserve"> can be found on the Course Reserves link on canvas.</w:t>
      </w:r>
    </w:p>
    <w:p w14:paraId="1045ED23" w14:textId="77777777" w:rsidR="00F16673" w:rsidRPr="006841A4" w:rsidRDefault="00F16673">
      <w:pPr>
        <w:rPr>
          <w:b/>
          <w:bCs/>
        </w:rPr>
      </w:pPr>
    </w:p>
    <w:p w14:paraId="65A70AAA" w14:textId="77777777" w:rsidR="0026708B" w:rsidRDefault="0026708B">
      <w:pPr>
        <w:rPr>
          <w:b/>
          <w:bCs/>
        </w:rPr>
      </w:pPr>
      <w:r>
        <w:rPr>
          <w:b/>
          <w:bCs/>
        </w:rPr>
        <w:br w:type="page"/>
      </w:r>
    </w:p>
    <w:p w14:paraId="54510961" w14:textId="77777777" w:rsidR="00080C87" w:rsidRPr="006841A4" w:rsidRDefault="00555F00" w:rsidP="00080C87">
      <w:r w:rsidRPr="006841A4">
        <w:rPr>
          <w:b/>
          <w:bCs/>
        </w:rPr>
        <w:lastRenderedPageBreak/>
        <w:t>Your Grade will be Based on:</w:t>
      </w:r>
      <w:r w:rsidRPr="006841A4">
        <w:br/>
      </w:r>
      <w:r w:rsidRPr="006841A4">
        <w:br/>
      </w:r>
      <w:r w:rsidRPr="006841A4">
        <w:rPr>
          <w:b/>
        </w:rPr>
        <w:t>1)</w:t>
      </w:r>
      <w:r w:rsidRPr="006841A4">
        <w:rPr>
          <w:b/>
        </w:rPr>
        <w:tab/>
      </w:r>
      <w:r w:rsidR="00080C87" w:rsidRPr="006841A4">
        <w:rPr>
          <w:b/>
        </w:rPr>
        <w:t>Attendance</w:t>
      </w:r>
      <w:r w:rsidR="00046BA3">
        <w:rPr>
          <w:b/>
        </w:rPr>
        <w:t xml:space="preserve"> (5%)</w:t>
      </w:r>
      <w:r w:rsidR="00326663" w:rsidRPr="006841A4">
        <w:rPr>
          <w:b/>
        </w:rPr>
        <w:t>, Participation</w:t>
      </w:r>
      <w:r w:rsidR="00CF0AB9">
        <w:rPr>
          <w:b/>
        </w:rPr>
        <w:t xml:space="preserve"> and Weekly Discussion Points (25</w:t>
      </w:r>
      <w:r w:rsidR="00080C87" w:rsidRPr="006841A4">
        <w:rPr>
          <w:b/>
        </w:rPr>
        <w:t>%</w:t>
      </w:r>
      <w:r w:rsidR="00CF0AB9">
        <w:rPr>
          <w:b/>
        </w:rPr>
        <w:t>)</w:t>
      </w:r>
    </w:p>
    <w:p w14:paraId="43E19E1D" w14:textId="77777777" w:rsidR="00555F00" w:rsidRDefault="0095592D" w:rsidP="00080C87">
      <w:r>
        <w:t>Class participation and attendance are extremely important in this seminar.  Each week (before noon on the day of class), please upload “discussion points” from each reading (one page per reading) to canvas so that we can discuss them in class.   Each discussion point should identify a specific concept/theme/question that you find interesting in the reading.  In order to perform this assignment well, you must indicate your knowledge of the readings.  Each week, I will grade the information and your participation.</w:t>
      </w:r>
      <w:r w:rsidR="005C7525">
        <w:t xml:space="preserve">  The rubric for this assignment (and all of the others) can be found on canvas.</w:t>
      </w:r>
    </w:p>
    <w:p w14:paraId="417B8A23" w14:textId="77777777" w:rsidR="0095592D" w:rsidRPr="006841A4" w:rsidRDefault="0095592D" w:rsidP="00080C87"/>
    <w:p w14:paraId="3B6F451F" w14:textId="77777777" w:rsidR="002A3306" w:rsidRPr="006841A4" w:rsidRDefault="00555F00" w:rsidP="00F47FD7">
      <w:r w:rsidRPr="006841A4">
        <w:rPr>
          <w:b/>
        </w:rPr>
        <w:t>2)</w:t>
      </w:r>
      <w:r w:rsidR="00E90B47" w:rsidRPr="006841A4">
        <w:rPr>
          <w:b/>
        </w:rPr>
        <w:tab/>
      </w:r>
      <w:r w:rsidR="006F26AF">
        <w:rPr>
          <w:b/>
          <w:bCs/>
          <w:iCs/>
        </w:rPr>
        <w:t>NCOBPS</w:t>
      </w:r>
      <w:r w:rsidR="002A3306" w:rsidRPr="006841A4">
        <w:rPr>
          <w:b/>
          <w:bCs/>
          <w:iCs/>
        </w:rPr>
        <w:t xml:space="preserve"> </w:t>
      </w:r>
      <w:r w:rsidR="000F4840">
        <w:rPr>
          <w:b/>
          <w:bCs/>
          <w:iCs/>
        </w:rPr>
        <w:t>Paper Analysis</w:t>
      </w:r>
      <w:r w:rsidR="0015310C" w:rsidRPr="006841A4">
        <w:rPr>
          <w:b/>
          <w:bCs/>
          <w:iCs/>
        </w:rPr>
        <w:t xml:space="preserve"> </w:t>
      </w:r>
      <w:r w:rsidR="00CF0AB9">
        <w:rPr>
          <w:b/>
          <w:bCs/>
          <w:iCs/>
        </w:rPr>
        <w:t>(30%)</w:t>
      </w:r>
      <w:r w:rsidR="00412A52">
        <w:rPr>
          <w:b/>
          <w:bCs/>
          <w:iCs/>
        </w:rPr>
        <w:t>:</w:t>
      </w:r>
      <w:r w:rsidR="000F4840">
        <w:rPr>
          <w:b/>
          <w:bCs/>
          <w:iCs/>
        </w:rPr>
        <w:t xml:space="preserve"> Due March 26</w:t>
      </w:r>
      <w:r w:rsidR="00680442" w:rsidRPr="000F4840">
        <w:rPr>
          <w:b/>
          <w:bCs/>
          <w:iCs/>
          <w:vertAlign w:val="superscript"/>
        </w:rPr>
        <w:t>th</w:t>
      </w:r>
      <w:r w:rsidR="000F4840">
        <w:rPr>
          <w:b/>
          <w:bCs/>
          <w:iCs/>
        </w:rPr>
        <w:t xml:space="preserve"> </w:t>
      </w:r>
    </w:p>
    <w:p w14:paraId="36BB7906" w14:textId="77777777" w:rsidR="0015310C" w:rsidRPr="006841A4" w:rsidRDefault="00D3684F" w:rsidP="002A3306">
      <w:pPr>
        <w:pStyle w:val="Default"/>
        <w:rPr>
          <w:color w:val="auto"/>
        </w:rPr>
      </w:pPr>
      <w:r>
        <w:rPr>
          <w:color w:val="auto"/>
        </w:rPr>
        <w:t>I will post the preliminary program for the National Conference of Black Political Scientists virtual meeting.  It will take place from March 11</w:t>
      </w:r>
      <w:r w:rsidRPr="00D3684F">
        <w:rPr>
          <w:color w:val="auto"/>
          <w:vertAlign w:val="superscript"/>
        </w:rPr>
        <w:t>th</w:t>
      </w:r>
      <w:r>
        <w:rPr>
          <w:color w:val="auto"/>
        </w:rPr>
        <w:t>-14</w:t>
      </w:r>
      <w:r w:rsidRPr="00D3684F">
        <w:rPr>
          <w:color w:val="auto"/>
          <w:vertAlign w:val="superscript"/>
        </w:rPr>
        <w:t>th</w:t>
      </w:r>
      <w:r>
        <w:rPr>
          <w:color w:val="auto"/>
        </w:rPr>
        <w:t>.  View one of the p</w:t>
      </w:r>
      <w:r w:rsidR="006F26AF">
        <w:rPr>
          <w:color w:val="auto"/>
        </w:rPr>
        <w:t>anel</w:t>
      </w:r>
      <w:r w:rsidR="0026708B">
        <w:rPr>
          <w:color w:val="auto"/>
        </w:rPr>
        <w:t>s</w:t>
      </w:r>
      <w:r w:rsidR="006F26AF">
        <w:rPr>
          <w:color w:val="auto"/>
        </w:rPr>
        <w:t xml:space="preserve"> that examines black women’s politics.</w:t>
      </w:r>
      <w:r>
        <w:rPr>
          <w:color w:val="auto"/>
        </w:rPr>
        <w:t xml:space="preserve">  I will provide a list of these panels.</w:t>
      </w:r>
      <w:r w:rsidR="002130D1">
        <w:rPr>
          <w:color w:val="auto"/>
        </w:rPr>
        <w:t xml:space="preserve">  In a 5-8 page, typed, double-spaced paper, a</w:t>
      </w:r>
      <w:r>
        <w:rPr>
          <w:color w:val="auto"/>
        </w:rPr>
        <w:t xml:space="preserve">nswer the </w:t>
      </w:r>
      <w:r w:rsidR="002130D1">
        <w:rPr>
          <w:color w:val="auto"/>
        </w:rPr>
        <w:t>following questions: What research questions</w:t>
      </w:r>
      <w:r>
        <w:rPr>
          <w:color w:val="auto"/>
        </w:rPr>
        <w:t xml:space="preserve"> are the authors addressing in their papers?  </w:t>
      </w:r>
      <w:r w:rsidR="002130D1">
        <w:rPr>
          <w:color w:val="auto"/>
        </w:rPr>
        <w:t>What theories and methodologies are they using the examine these questions?  What contribution does this research make to the study of black women’s politics?  Finally, what suggestions would you give the authors for improving their research?</w:t>
      </w:r>
    </w:p>
    <w:p w14:paraId="511EAEF3" w14:textId="77777777" w:rsidR="004B0B1C" w:rsidRDefault="00555F00" w:rsidP="00E6204C">
      <w:pPr>
        <w:pStyle w:val="Default"/>
        <w:rPr>
          <w:b/>
          <w:bCs/>
          <w:iCs/>
          <w:color w:val="auto"/>
        </w:rPr>
      </w:pPr>
      <w:r w:rsidRPr="006841A4">
        <w:br/>
      </w:r>
      <w:r w:rsidR="00F47FD7" w:rsidRPr="006841A4">
        <w:rPr>
          <w:b/>
        </w:rPr>
        <w:t>3</w:t>
      </w:r>
      <w:r w:rsidRPr="006841A4">
        <w:rPr>
          <w:b/>
        </w:rPr>
        <w:t>)</w:t>
      </w:r>
      <w:r w:rsidR="0015310C" w:rsidRPr="006841A4">
        <w:rPr>
          <w:b/>
        </w:rPr>
        <w:tab/>
      </w:r>
      <w:r w:rsidR="00E6204C" w:rsidRPr="00E6204C">
        <w:rPr>
          <w:b/>
        </w:rPr>
        <w:t>Research</w:t>
      </w:r>
      <w:r w:rsidR="002A3306" w:rsidRPr="006841A4">
        <w:rPr>
          <w:b/>
          <w:bCs/>
          <w:iCs/>
          <w:color w:val="auto"/>
        </w:rPr>
        <w:t xml:space="preserve"> </w:t>
      </w:r>
      <w:r w:rsidR="00E922F5" w:rsidRPr="006841A4">
        <w:rPr>
          <w:b/>
          <w:bCs/>
          <w:iCs/>
          <w:color w:val="auto"/>
        </w:rPr>
        <w:t>paper</w:t>
      </w:r>
      <w:r w:rsidR="00CF0AB9">
        <w:rPr>
          <w:b/>
          <w:bCs/>
          <w:iCs/>
          <w:color w:val="auto"/>
        </w:rPr>
        <w:t xml:space="preserve"> </w:t>
      </w:r>
      <w:r w:rsidR="00412A52">
        <w:rPr>
          <w:b/>
          <w:bCs/>
          <w:iCs/>
          <w:color w:val="auto"/>
        </w:rPr>
        <w:t>(</w:t>
      </w:r>
      <w:r w:rsidR="00CF0AB9">
        <w:rPr>
          <w:b/>
          <w:bCs/>
          <w:iCs/>
          <w:color w:val="auto"/>
        </w:rPr>
        <w:t>30%</w:t>
      </w:r>
      <w:r w:rsidR="00412A52">
        <w:rPr>
          <w:b/>
          <w:bCs/>
          <w:iCs/>
          <w:color w:val="auto"/>
        </w:rPr>
        <w:t>):</w:t>
      </w:r>
      <w:r w:rsidR="00680442">
        <w:rPr>
          <w:b/>
          <w:bCs/>
          <w:iCs/>
          <w:color w:val="auto"/>
        </w:rPr>
        <w:t xml:space="preserve"> Due </w:t>
      </w:r>
      <w:r w:rsidR="00E6204C">
        <w:rPr>
          <w:b/>
          <w:bCs/>
          <w:iCs/>
          <w:color w:val="auto"/>
        </w:rPr>
        <w:t>April 21</w:t>
      </w:r>
      <w:r w:rsidR="00E6204C">
        <w:rPr>
          <w:b/>
          <w:bCs/>
          <w:iCs/>
          <w:color w:val="auto"/>
          <w:vertAlign w:val="superscript"/>
        </w:rPr>
        <w:t>st</w:t>
      </w:r>
    </w:p>
    <w:p w14:paraId="212A7CF7" w14:textId="77777777" w:rsidR="00D26B77" w:rsidRDefault="00D26B77" w:rsidP="000F4840">
      <w:pPr>
        <w:pStyle w:val="Default"/>
      </w:pPr>
      <w:r>
        <w:t>This assign</w:t>
      </w:r>
      <w:r w:rsidR="00B71594">
        <w:t>ment requires an analysis of a topic/issue concerning</w:t>
      </w:r>
      <w:r w:rsidR="000F4840">
        <w:t xml:space="preserve"> African American/Black wom</w:t>
      </w:r>
      <w:r w:rsidR="0026708B">
        <w:t>e</w:t>
      </w:r>
      <w:r w:rsidR="000F4840">
        <w:t>n</w:t>
      </w:r>
      <w:r w:rsidR="00B71594">
        <w:t xml:space="preserve">.  You may choose to write a paper about an individual, a group of women, an issue of concern to black women, their status of voters, their status as candidates/activists. </w:t>
      </w:r>
      <w:r w:rsidR="0026708B">
        <w:t>e</w:t>
      </w:r>
      <w:r w:rsidR="00B71594">
        <w:t>tc.  Include a theoretical framework for your study.</w:t>
      </w:r>
      <w:r w:rsidR="00435FCB">
        <w:t xml:space="preserve">  It can be either qualitative or quantitative.</w:t>
      </w:r>
    </w:p>
    <w:p w14:paraId="7608DDA7" w14:textId="77777777" w:rsidR="0026708B" w:rsidRDefault="00D26B77" w:rsidP="00D26B77">
      <w:pPr>
        <w:pStyle w:val="NormalWeb"/>
      </w:pPr>
      <w:r>
        <w:t xml:space="preserve">The paper should range from </w:t>
      </w:r>
      <w:r w:rsidR="00435FCB">
        <w:t>20-2</w:t>
      </w:r>
      <w:r>
        <w:t>5 page</w:t>
      </w:r>
      <w:r w:rsidR="00435FCB">
        <w:t>s, be typed and</w:t>
      </w:r>
      <w:r>
        <w:t xml:space="preserve"> double-spaced (exclusive of tables, photos, lists, and references).  A well-developed paper may include scholarly sources (books and articles), reports from agencies and organizations, and credible websites.</w:t>
      </w:r>
      <w:r w:rsidR="0026708B">
        <w:t xml:space="preserve">  </w:t>
      </w:r>
    </w:p>
    <w:p w14:paraId="4D2C4C46" w14:textId="77777777" w:rsidR="00D26B77" w:rsidRDefault="00D26B77" w:rsidP="00D26B77">
      <w:pPr>
        <w:pStyle w:val="NormalWeb"/>
      </w:pPr>
      <w:r>
        <w:t xml:space="preserve">Use parenthetical citations in the paper that include the person’s last name, year of publication, and page number-i.e., (Wright, 2020, 20).  Include a Bibliography page at the end of the paper that lists your sources.  The sources can be formatted according to the </w:t>
      </w:r>
      <w:r>
        <w:rPr>
          <w:rStyle w:val="Emphasis"/>
        </w:rPr>
        <w:t>Chicago Manual of Style, M.L.A.</w:t>
      </w:r>
      <w:r>
        <w:t xml:space="preserve">, or the </w:t>
      </w:r>
      <w:r>
        <w:rPr>
          <w:rStyle w:val="Emphasis"/>
        </w:rPr>
        <w:t>American Psychological Association (A.P.A.</w:t>
      </w:r>
      <w:r>
        <w:t>) format.  See the sources in the textbooks for examples.  Also, submit your papers through turnitin.com.</w:t>
      </w:r>
    </w:p>
    <w:p w14:paraId="3776F5F8" w14:textId="77777777" w:rsidR="00FE4E13" w:rsidRPr="006841A4" w:rsidRDefault="00265B77" w:rsidP="00555F00">
      <w:pPr>
        <w:rPr>
          <w:b/>
        </w:rPr>
      </w:pPr>
      <w:r w:rsidRPr="006841A4">
        <w:rPr>
          <w:b/>
        </w:rPr>
        <w:t>5)</w:t>
      </w:r>
      <w:r w:rsidRPr="006841A4">
        <w:rPr>
          <w:b/>
        </w:rPr>
        <w:tab/>
        <w:t xml:space="preserve">Paper </w:t>
      </w:r>
      <w:r w:rsidR="00FE4E13" w:rsidRPr="006841A4">
        <w:rPr>
          <w:b/>
        </w:rPr>
        <w:t>Presentation</w:t>
      </w:r>
      <w:r w:rsidR="00CF0AB9">
        <w:rPr>
          <w:b/>
        </w:rPr>
        <w:t xml:space="preserve"> </w:t>
      </w:r>
      <w:r w:rsidR="00412A52">
        <w:rPr>
          <w:b/>
        </w:rPr>
        <w:t>(</w:t>
      </w:r>
      <w:r w:rsidR="00CF0AB9">
        <w:rPr>
          <w:b/>
        </w:rPr>
        <w:t>10%</w:t>
      </w:r>
      <w:r w:rsidR="00412A52">
        <w:rPr>
          <w:b/>
        </w:rPr>
        <w:t>)</w:t>
      </w:r>
      <w:r w:rsidR="00680442">
        <w:rPr>
          <w:b/>
        </w:rPr>
        <w:t xml:space="preserve"> (To be given on </w:t>
      </w:r>
      <w:r w:rsidR="000F4840">
        <w:rPr>
          <w:b/>
        </w:rPr>
        <w:t>April 15</w:t>
      </w:r>
      <w:r w:rsidR="000F4840">
        <w:rPr>
          <w:b/>
          <w:vertAlign w:val="superscript"/>
        </w:rPr>
        <w:t>th</w:t>
      </w:r>
      <w:r w:rsidR="00680442">
        <w:rPr>
          <w:b/>
        </w:rPr>
        <w:t>)</w:t>
      </w:r>
    </w:p>
    <w:p w14:paraId="69C6EB15" w14:textId="77777777" w:rsidR="00555F00" w:rsidRPr="0089499E" w:rsidRDefault="00FE4E13" w:rsidP="00CC51F7">
      <w:pPr>
        <w:pStyle w:val="Default"/>
        <w:rPr>
          <w:b/>
        </w:rPr>
      </w:pPr>
      <w:r w:rsidRPr="006841A4">
        <w:t>S</w:t>
      </w:r>
      <w:r w:rsidR="00E778D3" w:rsidRPr="006841A4">
        <w:t>ummarize</w:t>
      </w:r>
      <w:r w:rsidR="00BD7F4E" w:rsidRPr="006841A4">
        <w:t xml:space="preserve"> the main points of your paper</w:t>
      </w:r>
      <w:r w:rsidRPr="006841A4">
        <w:t xml:space="preserve"> in your </w:t>
      </w:r>
      <w:r w:rsidR="00E778D3" w:rsidRPr="006841A4">
        <w:rPr>
          <w:color w:val="auto"/>
        </w:rPr>
        <w:t>PowerPoint presentation</w:t>
      </w:r>
      <w:r w:rsidR="00CC51F7" w:rsidRPr="006841A4">
        <w:rPr>
          <w:color w:val="auto"/>
        </w:rPr>
        <w:t xml:space="preserve"> that is</w:t>
      </w:r>
      <w:r w:rsidR="00E778D3" w:rsidRPr="006841A4">
        <w:rPr>
          <w:color w:val="auto"/>
        </w:rPr>
        <w:t xml:space="preserve"> no more than 20 minutes in length (approximately 15 slides)</w:t>
      </w:r>
      <w:r w:rsidR="00CC51F7" w:rsidRPr="006841A4">
        <w:rPr>
          <w:color w:val="auto"/>
        </w:rPr>
        <w:t>.</w:t>
      </w:r>
      <w:r w:rsidR="00BD7F4E" w:rsidRPr="006841A4">
        <w:t xml:space="preserve"> </w:t>
      </w:r>
      <w:r w:rsidR="00CC51F7" w:rsidRPr="006841A4">
        <w:t xml:space="preserve"> </w:t>
      </w:r>
      <w:r w:rsidR="00BD7F4E" w:rsidRPr="006841A4">
        <w:t>A brief discussion of the papers will take place at t</w:t>
      </w:r>
      <w:r w:rsidR="000F4840">
        <w:t xml:space="preserve">he end of that class. </w:t>
      </w:r>
    </w:p>
    <w:p w14:paraId="0F35631E" w14:textId="77777777" w:rsidR="00BE250B" w:rsidRPr="006841A4" w:rsidRDefault="00BE250B" w:rsidP="00CC51F7">
      <w:pPr>
        <w:pStyle w:val="Default"/>
      </w:pPr>
    </w:p>
    <w:p w14:paraId="0E282B40" w14:textId="77777777" w:rsidR="0026708B" w:rsidRDefault="0026708B">
      <w:pPr>
        <w:rPr>
          <w:b/>
        </w:rPr>
      </w:pPr>
      <w:r>
        <w:rPr>
          <w:b/>
        </w:rPr>
        <w:br w:type="page"/>
      </w:r>
    </w:p>
    <w:p w14:paraId="360FF651" w14:textId="77777777" w:rsidR="00555F00" w:rsidRPr="006841A4" w:rsidRDefault="00555F00" w:rsidP="00555F00">
      <w:r w:rsidRPr="006841A4">
        <w:rPr>
          <w:b/>
        </w:rPr>
        <w:lastRenderedPageBreak/>
        <w:t>Feedback</w:t>
      </w:r>
    </w:p>
    <w:p w14:paraId="1D694085" w14:textId="77777777" w:rsidR="00555F00" w:rsidRPr="006841A4" w:rsidRDefault="00555F00" w:rsidP="00555F00"/>
    <w:p w14:paraId="69DCDF8B" w14:textId="77777777" w:rsidR="00555F00" w:rsidRPr="006841A4" w:rsidRDefault="00555F00" w:rsidP="00555F00">
      <w:r w:rsidRPr="006841A4">
        <w:t>I will grade each assignment and record your grade</w:t>
      </w:r>
      <w:r w:rsidR="00E90B47" w:rsidRPr="006841A4">
        <w:t xml:space="preserve"> on canvas</w:t>
      </w:r>
      <w:r w:rsidRPr="006841A4">
        <w:t xml:space="preserve"> within a week after it is completed.</w:t>
      </w:r>
      <w:r w:rsidR="00E90B47" w:rsidRPr="006841A4">
        <w:t xml:space="preserve">  I will also provide information each week about your class participation.</w:t>
      </w:r>
    </w:p>
    <w:p w14:paraId="5978BE4C" w14:textId="77777777" w:rsidR="00555F00" w:rsidRPr="006841A4" w:rsidRDefault="00555F00" w:rsidP="00555F00"/>
    <w:p w14:paraId="08294B8B" w14:textId="77777777" w:rsidR="00555F00" w:rsidRPr="006841A4" w:rsidRDefault="00555F00" w:rsidP="00555F00">
      <w:r w:rsidRPr="006841A4">
        <w:rPr>
          <w:b/>
          <w:bCs/>
        </w:rPr>
        <w:t>Grading Scale:</w:t>
      </w:r>
      <w:r w:rsidRPr="006841A4">
        <w:rPr>
          <w:b/>
          <w:bCs/>
        </w:rPr>
        <w:br/>
      </w:r>
      <w:r w:rsidRPr="006841A4">
        <w:br/>
        <w:t>94-100</w:t>
      </w:r>
      <w:r w:rsidRPr="006841A4">
        <w:tab/>
        <w:t>A</w:t>
      </w:r>
      <w:r w:rsidRPr="006841A4">
        <w:tab/>
        <w:t>90-93</w:t>
      </w:r>
      <w:r w:rsidRPr="006841A4">
        <w:tab/>
        <w:t>A-</w:t>
      </w:r>
      <w:r w:rsidRPr="006841A4">
        <w:tab/>
        <w:t>87-89</w:t>
      </w:r>
      <w:r w:rsidRPr="006841A4">
        <w:tab/>
        <w:t>B+</w:t>
      </w:r>
      <w:r w:rsidRPr="006841A4">
        <w:tab/>
        <w:t>84-86</w:t>
      </w:r>
      <w:r w:rsidRPr="006841A4">
        <w:tab/>
        <w:t>B</w:t>
      </w:r>
      <w:r w:rsidRPr="006841A4">
        <w:tab/>
        <w:t>80-83</w:t>
      </w:r>
      <w:r w:rsidRPr="006841A4">
        <w:tab/>
        <w:t>B-</w:t>
      </w:r>
      <w:r w:rsidRPr="006841A4">
        <w:tab/>
        <w:t>77-79</w:t>
      </w:r>
      <w:r w:rsidRPr="006841A4">
        <w:tab/>
        <w:t>C+</w:t>
      </w:r>
    </w:p>
    <w:p w14:paraId="3343D67C" w14:textId="77777777" w:rsidR="00555F00" w:rsidRPr="006841A4" w:rsidRDefault="00555F00" w:rsidP="00555F00">
      <w:r w:rsidRPr="006841A4">
        <w:t>74-76</w:t>
      </w:r>
      <w:r w:rsidRPr="006841A4">
        <w:tab/>
        <w:t>C</w:t>
      </w:r>
      <w:r w:rsidRPr="006841A4">
        <w:tab/>
        <w:t>70-73</w:t>
      </w:r>
      <w:r w:rsidRPr="006841A4">
        <w:tab/>
        <w:t>C-</w:t>
      </w:r>
      <w:r w:rsidRPr="006841A4">
        <w:tab/>
        <w:t>67-69</w:t>
      </w:r>
      <w:r w:rsidRPr="006841A4">
        <w:tab/>
        <w:t>D+</w:t>
      </w:r>
      <w:r w:rsidRPr="006841A4">
        <w:tab/>
        <w:t>64-66</w:t>
      </w:r>
      <w:r w:rsidRPr="006841A4">
        <w:tab/>
      </w:r>
      <w:proofErr w:type="gramStart"/>
      <w:r w:rsidRPr="006841A4">
        <w:t xml:space="preserve">D  </w:t>
      </w:r>
      <w:r w:rsidRPr="006841A4">
        <w:tab/>
      </w:r>
      <w:proofErr w:type="gramEnd"/>
      <w:r w:rsidRPr="006841A4">
        <w:t>60-63</w:t>
      </w:r>
      <w:r w:rsidRPr="006841A4">
        <w:tab/>
        <w:t>D-</w:t>
      </w:r>
      <w:r w:rsidRPr="006841A4">
        <w:tab/>
        <w:t>Below 60  E</w:t>
      </w:r>
    </w:p>
    <w:p w14:paraId="4C88155C" w14:textId="77777777" w:rsidR="00555F00" w:rsidRPr="006841A4" w:rsidRDefault="00555F00" w:rsidP="00555F00"/>
    <w:p w14:paraId="1BA83ABF" w14:textId="77777777" w:rsidR="00555F00" w:rsidRPr="006841A4" w:rsidRDefault="00555F00" w:rsidP="00555F00">
      <w:r w:rsidRPr="006841A4">
        <w:t xml:space="preserve">A C- will not be a qualifying grade for major, minor, Gen Ed, Gordon Rule or College Basic Distribution credit.    </w:t>
      </w:r>
    </w:p>
    <w:p w14:paraId="1FE28070" w14:textId="77777777" w:rsidR="00555F00" w:rsidRPr="006841A4" w:rsidRDefault="00555F00" w:rsidP="00555F00">
      <w:pPr>
        <w:spacing w:after="160" w:line="259" w:lineRule="auto"/>
        <w:rPr>
          <w:b/>
          <w:bCs/>
        </w:rPr>
      </w:pPr>
    </w:p>
    <w:p w14:paraId="4F66145D" w14:textId="77777777" w:rsidR="00555F00" w:rsidRPr="006841A4" w:rsidRDefault="00555F00" w:rsidP="00555F00">
      <w:pPr>
        <w:spacing w:after="160" w:line="259" w:lineRule="auto"/>
      </w:pPr>
      <w:r w:rsidRPr="006841A4">
        <w:rPr>
          <w:b/>
          <w:bCs/>
        </w:rPr>
        <w:t>Disabilities Statement:</w:t>
      </w:r>
      <w:r w:rsidRPr="006841A4">
        <w:t xml:space="preserve"> </w:t>
      </w:r>
    </w:p>
    <w:p w14:paraId="1A281F29" w14:textId="77777777" w:rsidR="00555F00" w:rsidRPr="006841A4" w:rsidRDefault="00555F00" w:rsidP="00555F00">
      <w:pPr>
        <w:rPr>
          <w:b/>
          <w:bCs/>
        </w:rPr>
      </w:pPr>
      <w:r w:rsidRPr="006841A4">
        <w:t xml:space="preserve">Students requiring accommodations must first register with the Dean of Student’s office, Disability Resource Center. The Dean of Student’s office will provide documentation, which the student will then give to the instructor.  For more information, see </w:t>
      </w:r>
      <w:hyperlink r:id="rId7" w:tgtFrame="_blank" w:history="1">
        <w:r w:rsidRPr="006841A4">
          <w:rPr>
            <w:rStyle w:val="Hyperlink"/>
          </w:rPr>
          <w:t>HTTP://www.dso.ufl.edu/drc</w:t>
        </w:r>
      </w:hyperlink>
      <w:r w:rsidRPr="006841A4">
        <w:t>  </w:t>
      </w:r>
      <w:r w:rsidRPr="006841A4">
        <w:rPr>
          <w:b/>
          <w:bCs/>
        </w:rPr>
        <w:t xml:space="preserve"> </w:t>
      </w:r>
    </w:p>
    <w:p w14:paraId="1040268A" w14:textId="77777777" w:rsidR="00555F00" w:rsidRPr="006841A4" w:rsidRDefault="00555F00" w:rsidP="00555F00">
      <w:pPr>
        <w:rPr>
          <w:b/>
          <w:bCs/>
        </w:rPr>
      </w:pPr>
    </w:p>
    <w:p w14:paraId="081329EB" w14:textId="77777777" w:rsidR="00555F00" w:rsidRPr="006841A4" w:rsidRDefault="00555F00" w:rsidP="00555F00">
      <w:r w:rsidRPr="006841A4">
        <w:rPr>
          <w:b/>
          <w:bCs/>
        </w:rPr>
        <w:t>Academic Dishonesty:</w:t>
      </w:r>
      <w:r w:rsidRPr="006841A4">
        <w:br/>
      </w:r>
      <w:r w:rsidRPr="006841A4">
        <w:b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can be accessed at the link below and specifies a number of behaviors that are in violation of this code and the possible sanctions. Furthermore, you are obligated to report any condition that facilitates academic misconduct to appropriate personnel.  [</w:t>
      </w:r>
      <w:hyperlink r:id="rId8" w:history="1">
        <w:r w:rsidRPr="006841A4">
          <w:rPr>
            <w:rStyle w:val="Hyperlink"/>
          </w:rPr>
          <w:t>https://archive.catalog.ufl.edu/ugrad/1617/advising/info/student-honor-code.aspx</w:t>
        </w:r>
      </w:hyperlink>
      <w:r w:rsidRPr="006841A4">
        <w:t>]</w:t>
      </w:r>
    </w:p>
    <w:p w14:paraId="623BCF2C" w14:textId="77777777" w:rsidR="00555F00" w:rsidRPr="006841A4" w:rsidRDefault="00555F00" w:rsidP="00555F00"/>
    <w:p w14:paraId="2B87AAAB" w14:textId="77777777" w:rsidR="00555F00" w:rsidRPr="006841A4" w:rsidRDefault="00555F00" w:rsidP="00555F00">
      <w:pPr>
        <w:rPr>
          <w:b/>
          <w:color w:val="000000"/>
        </w:rPr>
      </w:pPr>
      <w:r w:rsidRPr="006841A4">
        <w:rPr>
          <w:b/>
          <w:color w:val="000000"/>
        </w:rPr>
        <w:t>Privacy Issues:</w:t>
      </w:r>
    </w:p>
    <w:p w14:paraId="0EAB3A3D" w14:textId="77777777" w:rsidR="00555F00" w:rsidRPr="006841A4" w:rsidRDefault="00555F00" w:rsidP="00555F00">
      <w:pPr>
        <w:rPr>
          <w:color w:val="000000"/>
        </w:rPr>
      </w:pPr>
    </w:p>
    <w:p w14:paraId="59E60103" w14:textId="77777777" w:rsidR="00555F00" w:rsidRPr="006841A4" w:rsidRDefault="00555F00" w:rsidP="00555F00">
      <w:pPr>
        <w:rPr>
          <w:b/>
        </w:rPr>
      </w:pPr>
      <w:r w:rsidRPr="006841A4">
        <w:rPr>
          <w:bCs/>
          <w:color w:val="000000"/>
        </w:rPr>
        <w:t>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w:t>
      </w:r>
    </w:p>
    <w:p w14:paraId="67C1BB89" w14:textId="77777777" w:rsidR="00555F00" w:rsidRPr="006841A4" w:rsidRDefault="00046BA3" w:rsidP="00555F00">
      <w:pPr>
        <w:rPr>
          <w:b/>
          <w:bCs/>
        </w:rPr>
      </w:pPr>
      <w:r>
        <w:rPr>
          <w:b/>
          <w:bCs/>
        </w:rPr>
        <w:br w:type="page"/>
      </w:r>
      <w:r w:rsidR="00555F00" w:rsidRPr="006841A4">
        <w:rPr>
          <w:b/>
          <w:bCs/>
        </w:rPr>
        <w:lastRenderedPageBreak/>
        <w:t>Counseling Services:</w:t>
      </w:r>
    </w:p>
    <w:p w14:paraId="0E4462BF" w14:textId="77777777" w:rsidR="00555F00" w:rsidRPr="006841A4" w:rsidRDefault="00555F00" w:rsidP="00555F00">
      <w:pPr>
        <w:rPr>
          <w:b/>
          <w:bCs/>
        </w:rPr>
      </w:pPr>
    </w:p>
    <w:p w14:paraId="708CE30B" w14:textId="77777777" w:rsidR="00555F00" w:rsidRPr="006841A4" w:rsidRDefault="00555F00" w:rsidP="00555F00">
      <w:r w:rsidRPr="006841A4">
        <w:t xml:space="preserve">For help from the university counseling services and mental health services, call (352) 392-1575, see </w:t>
      </w:r>
      <w:hyperlink r:id="rId9" w:history="1">
        <w:r w:rsidRPr="006841A4">
          <w:rPr>
            <w:rStyle w:val="Hyperlink"/>
          </w:rPr>
          <w:t>http://www.counseling.ufl.edu/cwc/Default.aspx</w:t>
        </w:r>
      </w:hyperlink>
      <w:r w:rsidRPr="006841A4">
        <w:t>, or call the University Police Department [(35) 392-1111] or 9-1-1 for emergencies.  You can also find help at the U Matter We Care site [</w:t>
      </w:r>
      <w:hyperlink r:id="rId10" w:history="1">
        <w:r w:rsidRPr="006841A4">
          <w:rPr>
            <w:rStyle w:val="Hyperlink"/>
          </w:rPr>
          <w:t>https://umatter.ufl.edu/</w:t>
        </w:r>
      </w:hyperlink>
      <w:r w:rsidRPr="006841A4">
        <w:t>].</w:t>
      </w:r>
    </w:p>
    <w:p w14:paraId="67EF1CE6" w14:textId="77777777" w:rsidR="00555F00" w:rsidRPr="006841A4" w:rsidRDefault="00555F00" w:rsidP="00555F00"/>
    <w:p w14:paraId="5B347FCA" w14:textId="77777777" w:rsidR="00555F00" w:rsidRPr="006841A4" w:rsidRDefault="00555F00" w:rsidP="00555F00">
      <w:pPr>
        <w:rPr>
          <w:bCs/>
        </w:rPr>
      </w:pPr>
      <w:r w:rsidRPr="006841A4">
        <w:rPr>
          <w:b/>
          <w:bCs/>
        </w:rPr>
        <w:t>Course Evaluation:</w:t>
      </w:r>
    </w:p>
    <w:p w14:paraId="0817593B" w14:textId="77777777" w:rsidR="00555F00" w:rsidRPr="006841A4" w:rsidRDefault="00555F00" w:rsidP="00555F00">
      <w:pPr>
        <w:rPr>
          <w:bCs/>
        </w:rPr>
      </w:pPr>
    </w:p>
    <w:p w14:paraId="02C6CEAE" w14:textId="77777777" w:rsidR="00555F00" w:rsidRPr="006841A4" w:rsidRDefault="00555F00" w:rsidP="00555F00">
      <w:r w:rsidRPr="006841A4">
        <w:t xml:space="preserve">At the end of the semester, students are expected to provide professional and respectful feedback on the quality of instruction in this course by completing course evaluations online via </w:t>
      </w:r>
      <w:proofErr w:type="spellStart"/>
      <w:r w:rsidRPr="006841A4">
        <w:t>GatorEvals</w:t>
      </w:r>
      <w:proofErr w:type="spellEnd"/>
      <w:r w:rsidRPr="006841A4">
        <w:t>.  We will evaluate the class on the last day.</w:t>
      </w:r>
    </w:p>
    <w:p w14:paraId="1FF39D10" w14:textId="77777777" w:rsidR="00555F00" w:rsidRPr="006841A4" w:rsidRDefault="00555F00" w:rsidP="00555F00">
      <w:pPr>
        <w:spacing w:after="160" w:line="259" w:lineRule="auto"/>
        <w:rPr>
          <w:b/>
          <w:bCs/>
        </w:rPr>
      </w:pPr>
    </w:p>
    <w:p w14:paraId="5FDD3CF7" w14:textId="77777777" w:rsidR="00F16673" w:rsidRPr="006841A4" w:rsidRDefault="00F16673">
      <w:r w:rsidRPr="006841A4">
        <w:rPr>
          <w:b/>
          <w:bCs/>
        </w:rPr>
        <w:t xml:space="preserve">Class Schedule: </w:t>
      </w:r>
    </w:p>
    <w:p w14:paraId="4578AB85" w14:textId="77777777" w:rsidR="00F16673" w:rsidRPr="006841A4" w:rsidRDefault="00F16673"/>
    <w:p w14:paraId="4158D459" w14:textId="77777777" w:rsidR="002850A3" w:rsidRPr="006841A4" w:rsidRDefault="00CD05EB" w:rsidP="002850A3">
      <w:pPr>
        <w:jc w:val="center"/>
      </w:pPr>
      <w:r>
        <w:t>Why Study Black Women?</w:t>
      </w:r>
      <w:r w:rsidR="00435FCB">
        <w:t xml:space="preserve">  The Mother of Black Political Science</w:t>
      </w:r>
    </w:p>
    <w:p w14:paraId="07D73BAB" w14:textId="77777777" w:rsidR="002850A3" w:rsidRPr="006841A4" w:rsidRDefault="002850A3" w:rsidP="00D33DE7">
      <w:pPr>
        <w:ind w:left="720" w:hanging="720"/>
      </w:pPr>
    </w:p>
    <w:p w14:paraId="6718C0B9" w14:textId="77777777" w:rsidR="00F462F5" w:rsidRPr="006841A4" w:rsidRDefault="00CA7303" w:rsidP="00D33DE7">
      <w:pPr>
        <w:ind w:left="720" w:hanging="720"/>
      </w:pPr>
      <w:r>
        <w:t>1-14</w:t>
      </w:r>
      <w:r w:rsidR="00F462F5" w:rsidRPr="006841A4">
        <w:t xml:space="preserve"> </w:t>
      </w:r>
      <w:r w:rsidR="00F462F5" w:rsidRPr="006841A4">
        <w:tab/>
        <w:t>Introduction</w:t>
      </w:r>
      <w:r w:rsidR="00435FCB">
        <w:t xml:space="preserve"> to the class</w:t>
      </w:r>
    </w:p>
    <w:p w14:paraId="3BA65C7D" w14:textId="77777777" w:rsidR="00F001F4" w:rsidRPr="006841A4" w:rsidRDefault="00DA7E26" w:rsidP="00D33DE7">
      <w:pPr>
        <w:ind w:left="720" w:hanging="720"/>
      </w:pPr>
      <w:r w:rsidRPr="006841A4">
        <w:tab/>
      </w:r>
      <w:r w:rsidRPr="006841A4">
        <w:rPr>
          <w:u w:val="single"/>
        </w:rPr>
        <w:t>Reserve reading</w:t>
      </w:r>
      <w:r w:rsidR="002850A3" w:rsidRPr="006841A4">
        <w:rPr>
          <w:u w:val="single"/>
        </w:rPr>
        <w:t>s</w:t>
      </w:r>
      <w:r w:rsidRPr="006841A4">
        <w:t>:</w:t>
      </w:r>
    </w:p>
    <w:p w14:paraId="7836F4BC" w14:textId="77777777" w:rsidR="00DA7E26" w:rsidRDefault="00CA7303" w:rsidP="00435FCB">
      <w:pPr>
        <w:ind w:left="720"/>
      </w:pPr>
      <w:r>
        <w:t xml:space="preserve">Jewel </w:t>
      </w:r>
      <w:proofErr w:type="spellStart"/>
      <w:r>
        <w:t>Prestage</w:t>
      </w:r>
      <w:proofErr w:type="spellEnd"/>
      <w:r w:rsidR="0011563C">
        <w:t xml:space="preserve">, </w:t>
      </w:r>
      <w:r w:rsidR="006C2D11">
        <w:t>“</w:t>
      </w:r>
      <w:r w:rsidR="0011563C">
        <w:t>In Quest of the A</w:t>
      </w:r>
      <w:r w:rsidR="006C2D11">
        <w:t>frican American Political Woman”</w:t>
      </w:r>
    </w:p>
    <w:p w14:paraId="6F57BB84" w14:textId="77777777" w:rsidR="00C612D4" w:rsidRDefault="00C612D4" w:rsidP="00435FCB">
      <w:pPr>
        <w:ind w:left="720"/>
      </w:pPr>
      <w:r>
        <w:t xml:space="preserve">Jewel </w:t>
      </w:r>
      <w:proofErr w:type="spellStart"/>
      <w:r>
        <w:t>Prestage</w:t>
      </w:r>
      <w:proofErr w:type="spellEnd"/>
      <w:r>
        <w:t>, “The Case of African American Women and Politics”</w:t>
      </w:r>
    </w:p>
    <w:p w14:paraId="13C1B476" w14:textId="77777777" w:rsidR="0011563C" w:rsidRPr="00400C0A" w:rsidRDefault="0011563C" w:rsidP="00435FCB">
      <w:pPr>
        <w:ind w:left="720"/>
      </w:pPr>
      <w:r>
        <w:t xml:space="preserve">Sheila Harmon-Martin, “Jewel </w:t>
      </w:r>
      <w:proofErr w:type="spellStart"/>
      <w:r>
        <w:t>Limar</w:t>
      </w:r>
      <w:proofErr w:type="spellEnd"/>
      <w:r>
        <w:t xml:space="preserve"> </w:t>
      </w:r>
      <w:proofErr w:type="spellStart"/>
      <w:r>
        <w:t>Prestage</w:t>
      </w:r>
      <w:proofErr w:type="spellEnd"/>
      <w:r>
        <w:t xml:space="preserve">: Political Science Trailblazer and Mother of Black Political Science” </w:t>
      </w:r>
    </w:p>
    <w:p w14:paraId="0934CFF0" w14:textId="77777777" w:rsidR="000E3E4A" w:rsidRDefault="00400C0A" w:rsidP="00435FCB">
      <w:pPr>
        <w:ind w:left="720"/>
      </w:pPr>
      <w:r>
        <w:rPr>
          <w:color w:val="333333"/>
          <w:shd w:val="clear" w:color="auto" w:fill="FFFFFF"/>
        </w:rPr>
        <w:t xml:space="preserve">Jenn </w:t>
      </w:r>
      <w:r w:rsidRPr="00400C0A">
        <w:rPr>
          <w:color w:val="333333"/>
          <w:shd w:val="clear" w:color="auto" w:fill="FFFFFF"/>
        </w:rPr>
        <w:t xml:space="preserve">Jackson, </w:t>
      </w:r>
      <w:r w:rsidR="000E3E4A" w:rsidRPr="00400C0A">
        <w:rPr>
          <w:color w:val="333333"/>
          <w:shd w:val="clear" w:color="auto" w:fill="FFFFFF"/>
        </w:rPr>
        <w:t>“Breaking Out of the Ivory Tower: (Re)Thinking Inclusion of Women and Sch</w:t>
      </w:r>
      <w:r>
        <w:rPr>
          <w:color w:val="333333"/>
          <w:shd w:val="clear" w:color="auto" w:fill="FFFFFF"/>
        </w:rPr>
        <w:t xml:space="preserve">olars of Color in the Academy” </w:t>
      </w:r>
      <w:r w:rsidRPr="00400C0A">
        <w:t xml:space="preserve"> </w:t>
      </w:r>
    </w:p>
    <w:p w14:paraId="4A19DF16" w14:textId="77777777" w:rsidR="00B102D1" w:rsidRPr="00400C0A" w:rsidRDefault="00B102D1" w:rsidP="00B102D1">
      <w:pPr>
        <w:ind w:left="720"/>
      </w:pPr>
      <w:r>
        <w:t>Mae King, “Oppression and Power: The Unique Status of the Black Woman in the American Political System”</w:t>
      </w:r>
    </w:p>
    <w:p w14:paraId="5D9031F9" w14:textId="77777777" w:rsidR="00CD05EB" w:rsidRPr="00400C0A" w:rsidRDefault="00CD05EB" w:rsidP="00435FCB">
      <w:pPr>
        <w:ind w:left="720"/>
      </w:pPr>
      <w:proofErr w:type="spellStart"/>
      <w:r w:rsidRPr="00400C0A">
        <w:t>Nikol</w:t>
      </w:r>
      <w:proofErr w:type="spellEnd"/>
      <w:r w:rsidRPr="00400C0A">
        <w:t xml:space="preserve"> Alexander-Floyd, “Why Political Scientists Don’t Study Black Women, But Historians and Sociologists Do: On Intersectionality and the Remapping of the Study of Black Political Women”</w:t>
      </w:r>
      <w:r w:rsidR="00400C0A">
        <w:t xml:space="preserve"> (pages 3-19 of the</w:t>
      </w:r>
      <w:r w:rsidR="00E354AF">
        <w:t xml:space="preserve"> Black Women in Politics Special Issues of the</w:t>
      </w:r>
      <w:r w:rsidR="00400C0A">
        <w:t xml:space="preserve"> National Political Science Review journal that is on reserve)</w:t>
      </w:r>
    </w:p>
    <w:p w14:paraId="7FD9F545" w14:textId="77777777" w:rsidR="00CD05EB" w:rsidRDefault="00CD05EB" w:rsidP="00D33DE7">
      <w:pPr>
        <w:ind w:left="720" w:hanging="720"/>
      </w:pPr>
    </w:p>
    <w:p w14:paraId="67A353C5" w14:textId="77777777" w:rsidR="00DA7E26" w:rsidRPr="006841A4" w:rsidRDefault="00CA7303" w:rsidP="00D33DE7">
      <w:pPr>
        <w:ind w:left="720" w:hanging="720"/>
        <w:jc w:val="center"/>
      </w:pPr>
      <w:r>
        <w:t>Slavery, Reconstruction, and the Turn of the Century</w:t>
      </w:r>
    </w:p>
    <w:p w14:paraId="7FD1A892" w14:textId="77777777" w:rsidR="002850A3" w:rsidRPr="006841A4" w:rsidRDefault="002850A3" w:rsidP="00D33DE7">
      <w:pPr>
        <w:ind w:left="720" w:hanging="720"/>
      </w:pPr>
    </w:p>
    <w:p w14:paraId="08ABDD54" w14:textId="77777777" w:rsidR="000C0D58" w:rsidRDefault="00CA7303" w:rsidP="009877F7">
      <w:pPr>
        <w:ind w:left="720" w:hanging="720"/>
        <w:rPr>
          <w:b/>
        </w:rPr>
      </w:pPr>
      <w:r>
        <w:t>1-21</w:t>
      </w:r>
      <w:r w:rsidR="00DA7E26" w:rsidRPr="006841A4">
        <w:tab/>
      </w:r>
      <w:r w:rsidR="000C0D58" w:rsidRPr="00792666">
        <w:rPr>
          <w:b/>
        </w:rPr>
        <w:t xml:space="preserve">Our Guest: </w:t>
      </w:r>
      <w:r w:rsidR="000C0D58">
        <w:rPr>
          <w:b/>
        </w:rPr>
        <w:t xml:space="preserve">Dr. </w:t>
      </w:r>
      <w:proofErr w:type="spellStart"/>
      <w:r w:rsidR="000C0D58">
        <w:rPr>
          <w:b/>
        </w:rPr>
        <w:t>Nikol</w:t>
      </w:r>
      <w:proofErr w:type="spellEnd"/>
      <w:r w:rsidR="000C0D58">
        <w:rPr>
          <w:b/>
        </w:rPr>
        <w:t xml:space="preserve"> Alexander-Floyd</w:t>
      </w:r>
    </w:p>
    <w:p w14:paraId="293CDA7B" w14:textId="2F5FC8EC" w:rsidR="00582231" w:rsidRDefault="00582231" w:rsidP="000C0D58">
      <w:pPr>
        <w:ind w:left="720"/>
      </w:pPr>
      <w:r w:rsidRPr="006841A4">
        <w:rPr>
          <w:u w:val="single"/>
        </w:rPr>
        <w:t>Textbook reading</w:t>
      </w:r>
      <w:r w:rsidR="00857DA5">
        <w:rPr>
          <w:u w:val="single"/>
        </w:rPr>
        <w:t>s</w:t>
      </w:r>
      <w:r w:rsidRPr="006841A4">
        <w:t>:</w:t>
      </w:r>
    </w:p>
    <w:p w14:paraId="1E967AD3" w14:textId="77777777" w:rsidR="003722AC" w:rsidRPr="009877F7" w:rsidRDefault="003722AC" w:rsidP="00680442">
      <w:pPr>
        <w:ind w:left="720"/>
      </w:pPr>
      <w:r w:rsidRPr="00B61A13">
        <w:rPr>
          <w:i/>
        </w:rPr>
        <w:t>Vanguard</w:t>
      </w:r>
      <w:r w:rsidRPr="009877F7">
        <w:t xml:space="preserve"> chapters 1</w:t>
      </w:r>
      <w:r w:rsidR="00FB0390">
        <w:t xml:space="preserve">, </w:t>
      </w:r>
      <w:r w:rsidRPr="009877F7">
        <w:t>2</w:t>
      </w:r>
      <w:r w:rsidR="00FB0390">
        <w:t>, and 9</w:t>
      </w:r>
    </w:p>
    <w:p w14:paraId="0DF2B7D6" w14:textId="77777777" w:rsidR="009877F7" w:rsidRDefault="00435FCB" w:rsidP="00680442">
      <w:pPr>
        <w:ind w:left="720"/>
      </w:pPr>
      <w:r>
        <w:t>Black Feminist Politics</w:t>
      </w:r>
      <w:r w:rsidR="009877F7" w:rsidRPr="009877F7">
        <w:t xml:space="preserve">, chapter </w:t>
      </w:r>
      <w:r w:rsidR="00046BA3">
        <w:t>2</w:t>
      </w:r>
    </w:p>
    <w:p w14:paraId="338355A6" w14:textId="77777777" w:rsidR="00B102D1" w:rsidRDefault="00B102D1" w:rsidP="00680442">
      <w:pPr>
        <w:ind w:left="720"/>
      </w:pPr>
      <w:r>
        <w:rPr>
          <w:i/>
        </w:rPr>
        <w:t xml:space="preserve">Equal Justice Under the </w:t>
      </w:r>
      <w:r w:rsidRPr="00B102D1">
        <w:t>Law</w:t>
      </w:r>
      <w:r>
        <w:t>, “</w:t>
      </w:r>
      <w:r w:rsidRPr="00B102D1">
        <w:t>Equal</w:t>
      </w:r>
      <w:r>
        <w:t xml:space="preserve"> Justice Under the Law” </w:t>
      </w:r>
      <w:r w:rsidR="00C74D11">
        <w:t>c</w:t>
      </w:r>
      <w:r>
        <w:t>hapter</w:t>
      </w:r>
    </w:p>
    <w:p w14:paraId="50799107" w14:textId="77777777" w:rsidR="00435FCB" w:rsidRPr="009877F7" w:rsidRDefault="00435FCB" w:rsidP="00680442">
      <w:pPr>
        <w:ind w:left="720"/>
      </w:pPr>
      <w:r w:rsidRPr="006841A4">
        <w:rPr>
          <w:u w:val="single"/>
        </w:rPr>
        <w:t>Reserve readings</w:t>
      </w:r>
      <w:r w:rsidRPr="006841A4">
        <w:t>:</w:t>
      </w:r>
    </w:p>
    <w:p w14:paraId="62BD9D92" w14:textId="77777777" w:rsidR="00CD05EB" w:rsidRDefault="004F78B9" w:rsidP="004F78B9">
      <w:pPr>
        <w:ind w:left="720"/>
      </w:pPr>
      <w:r>
        <w:t>Jane Crow: Pauli Murray’s Intersections and Antidiscrimination Law</w:t>
      </w:r>
    </w:p>
    <w:p w14:paraId="1F52D6B0" w14:textId="77777777" w:rsidR="00DA7E26" w:rsidRPr="006841A4" w:rsidRDefault="00DA7E26" w:rsidP="00D33DE7">
      <w:pPr>
        <w:ind w:left="720" w:hanging="720"/>
      </w:pPr>
    </w:p>
    <w:p w14:paraId="4802DFF3" w14:textId="77777777" w:rsidR="00F462F5" w:rsidRPr="006841A4" w:rsidRDefault="009877F7" w:rsidP="00D33DE7">
      <w:pPr>
        <w:ind w:left="720" w:hanging="720"/>
        <w:jc w:val="center"/>
      </w:pPr>
      <w:r>
        <w:t>Women’s Suffrage</w:t>
      </w:r>
      <w:r w:rsidR="00AB6A9A">
        <w:t>, Black Civil Rights,</w:t>
      </w:r>
      <w:r w:rsidR="00123383">
        <w:t xml:space="preserve"> and Black Power</w:t>
      </w:r>
    </w:p>
    <w:p w14:paraId="31564817" w14:textId="77777777" w:rsidR="00E701A5" w:rsidRPr="006841A4" w:rsidRDefault="00E701A5" w:rsidP="00D33DE7">
      <w:pPr>
        <w:ind w:left="720" w:hanging="720"/>
      </w:pPr>
    </w:p>
    <w:p w14:paraId="0408EA03" w14:textId="12FE79F1" w:rsidR="00E701A5" w:rsidRDefault="00CA7303" w:rsidP="006A18A0">
      <w:pPr>
        <w:ind w:left="720" w:hanging="720"/>
      </w:pPr>
      <w:r>
        <w:t>1-28</w:t>
      </w:r>
      <w:r w:rsidR="00E701A5" w:rsidRPr="006841A4">
        <w:tab/>
      </w:r>
      <w:r w:rsidR="00857DA5">
        <w:rPr>
          <w:u w:val="single"/>
        </w:rPr>
        <w:t>Textbook</w:t>
      </w:r>
      <w:r w:rsidR="00E701A5" w:rsidRPr="006841A4">
        <w:rPr>
          <w:u w:val="single"/>
        </w:rPr>
        <w:t xml:space="preserve"> readings</w:t>
      </w:r>
      <w:r w:rsidR="00E701A5" w:rsidRPr="006841A4">
        <w:t>:</w:t>
      </w:r>
    </w:p>
    <w:p w14:paraId="650621D2" w14:textId="77777777" w:rsidR="009877F7" w:rsidRDefault="009877F7" w:rsidP="00857DA5">
      <w:pPr>
        <w:ind w:left="720"/>
      </w:pPr>
      <w:r w:rsidRPr="00B61A13">
        <w:rPr>
          <w:i/>
        </w:rPr>
        <w:t>Vanguard</w:t>
      </w:r>
      <w:r>
        <w:t xml:space="preserve"> chapters 6</w:t>
      </w:r>
      <w:r w:rsidR="00FB0390">
        <w:t>,</w:t>
      </w:r>
      <w:r>
        <w:t xml:space="preserve"> 7</w:t>
      </w:r>
      <w:r w:rsidR="00FB0390">
        <w:t>, and 8</w:t>
      </w:r>
    </w:p>
    <w:p w14:paraId="374C5FFD" w14:textId="77777777" w:rsidR="00123383" w:rsidRDefault="00857DA5" w:rsidP="00857DA5">
      <w:pPr>
        <w:ind w:left="720"/>
      </w:pPr>
      <w:r w:rsidRPr="00226DD5">
        <w:rPr>
          <w:i/>
        </w:rPr>
        <w:lastRenderedPageBreak/>
        <w:t xml:space="preserve">Shirley </w:t>
      </w:r>
      <w:r w:rsidR="00123383" w:rsidRPr="00226DD5">
        <w:rPr>
          <w:i/>
        </w:rPr>
        <w:t>Chisholm</w:t>
      </w:r>
      <w:r w:rsidR="00123383">
        <w:t>, chapter 4</w:t>
      </w:r>
    </w:p>
    <w:p w14:paraId="080B3991" w14:textId="77777777" w:rsidR="00AB6A9A" w:rsidRDefault="00AB6A9A" w:rsidP="00A4353C">
      <w:pPr>
        <w:ind w:left="720"/>
      </w:pPr>
      <w:r>
        <w:rPr>
          <w:u w:val="single"/>
        </w:rPr>
        <w:t>Reserve readings</w:t>
      </w:r>
      <w:r w:rsidRPr="006841A4">
        <w:t>:</w:t>
      </w:r>
    </w:p>
    <w:p w14:paraId="31AC1C2F" w14:textId="77777777" w:rsidR="00AB6A9A" w:rsidRDefault="00AB6A9A" w:rsidP="00857DA5">
      <w:pPr>
        <w:ind w:left="720"/>
      </w:pPr>
      <w:proofErr w:type="spellStart"/>
      <w:r>
        <w:t>Tracye</w:t>
      </w:r>
      <w:proofErr w:type="spellEnd"/>
      <w:r>
        <w:t xml:space="preserve"> Matthews, No One Ever Asks What a Man’s Role in the Revolution Is: Gender Politics and Leadership in the Black Panther Party, 1966-1971</w:t>
      </w:r>
    </w:p>
    <w:p w14:paraId="32C20CDE" w14:textId="77777777" w:rsidR="00D051DF" w:rsidRPr="000223B0" w:rsidRDefault="00D051DF" w:rsidP="007D2C80">
      <w:pPr>
        <w:ind w:left="720"/>
      </w:pPr>
    </w:p>
    <w:p w14:paraId="597479A9" w14:textId="77777777" w:rsidR="00F462F5" w:rsidRPr="006841A4" w:rsidRDefault="00123383" w:rsidP="00D33DE7">
      <w:pPr>
        <w:ind w:left="720" w:hanging="720"/>
        <w:jc w:val="center"/>
      </w:pPr>
      <w:r>
        <w:t>Black Female Voters</w:t>
      </w:r>
    </w:p>
    <w:p w14:paraId="646C4081" w14:textId="77777777" w:rsidR="00E701A5" w:rsidRPr="006841A4" w:rsidRDefault="00E701A5" w:rsidP="00D33DE7">
      <w:pPr>
        <w:ind w:left="720" w:hanging="720"/>
      </w:pPr>
    </w:p>
    <w:p w14:paraId="27F37539" w14:textId="60F03729" w:rsidR="001C392E" w:rsidRPr="001C392E" w:rsidRDefault="00CA7303" w:rsidP="000251BE">
      <w:pPr>
        <w:rPr>
          <w:b/>
        </w:rPr>
      </w:pPr>
      <w:r>
        <w:t>2-4</w:t>
      </w:r>
      <w:r w:rsidR="00E701A5" w:rsidRPr="006841A4">
        <w:tab/>
      </w:r>
      <w:r w:rsidR="001C392E">
        <w:rPr>
          <w:b/>
        </w:rPr>
        <w:t xml:space="preserve">Our Guest: Dr. </w:t>
      </w:r>
      <w:r w:rsidR="000C0D58">
        <w:rPr>
          <w:b/>
        </w:rPr>
        <w:t>Sheila Harmon-Martin</w:t>
      </w:r>
    </w:p>
    <w:p w14:paraId="41E4D5D0" w14:textId="77777777" w:rsidR="00E701A5" w:rsidRPr="006841A4" w:rsidRDefault="000251BE" w:rsidP="001C392E">
      <w:pPr>
        <w:ind w:firstLine="720"/>
      </w:pPr>
      <w:r>
        <w:rPr>
          <w:u w:val="single"/>
        </w:rPr>
        <w:t>Reserve readings</w:t>
      </w:r>
      <w:r w:rsidRPr="006841A4">
        <w:t>:</w:t>
      </w:r>
    </w:p>
    <w:p w14:paraId="02EB58B2" w14:textId="77777777" w:rsidR="00D00FE3" w:rsidRDefault="00D00FE3" w:rsidP="00B56C19">
      <w:pPr>
        <w:ind w:left="720"/>
      </w:pPr>
      <w:r>
        <w:t>Chatman and Jackson Sow, The Disregarded Canary: On the Plight of Black Women Voters</w:t>
      </w:r>
    </w:p>
    <w:p w14:paraId="19B646C2" w14:textId="1BB6338F" w:rsidR="004B5318" w:rsidRDefault="004B5318" w:rsidP="00B56C19">
      <w:pPr>
        <w:ind w:left="720"/>
      </w:pPr>
      <w:proofErr w:type="spellStart"/>
      <w:r>
        <w:t>Mirya</w:t>
      </w:r>
      <w:proofErr w:type="spellEnd"/>
      <w:r>
        <w:t xml:space="preserve"> Holman, “Social Capital and Solving the Puzzle of Black Women’s Political Participation” </w:t>
      </w:r>
    </w:p>
    <w:p w14:paraId="00C54CC3" w14:textId="66B4B5E5" w:rsidR="00123383" w:rsidRDefault="00B56C19" w:rsidP="00B56C19">
      <w:pPr>
        <w:ind w:left="720"/>
      </w:pPr>
      <w:proofErr w:type="spellStart"/>
      <w:r>
        <w:t>Junn</w:t>
      </w:r>
      <w:proofErr w:type="spellEnd"/>
      <w:r>
        <w:t xml:space="preserve"> and </w:t>
      </w:r>
      <w:proofErr w:type="spellStart"/>
      <w:r>
        <w:t>Masouka</w:t>
      </w:r>
      <w:proofErr w:type="spellEnd"/>
      <w:r>
        <w:t xml:space="preserve">, </w:t>
      </w:r>
      <w:r w:rsidR="00326DE9">
        <w:t>“</w:t>
      </w:r>
      <w:r>
        <w:t>The Gender Gap is a Race Gap</w:t>
      </w:r>
      <w:r w:rsidR="00326DE9">
        <w:t>”</w:t>
      </w:r>
    </w:p>
    <w:p w14:paraId="2C1E7583" w14:textId="4915BAE1" w:rsidR="004F78B9" w:rsidRDefault="00D00FE3" w:rsidP="004F78B9">
      <w:pPr>
        <w:ind w:left="720"/>
      </w:pPr>
      <w:r>
        <w:t xml:space="preserve">Claudine Gay and Katherine Tate, </w:t>
      </w:r>
      <w:r w:rsidR="00326DE9">
        <w:t>“</w:t>
      </w:r>
      <w:r w:rsidR="004F78B9" w:rsidRPr="000223B0">
        <w:t>Doubly Bound: The Impact of Gender and Race on the Politics of Black Women</w:t>
      </w:r>
      <w:r w:rsidR="00326DE9">
        <w:t>”</w:t>
      </w:r>
    </w:p>
    <w:p w14:paraId="278EDD90" w14:textId="77777777" w:rsidR="004F78B9" w:rsidRPr="00C74D11" w:rsidRDefault="00C74D11" w:rsidP="00C74D11">
      <w:pPr>
        <w:ind w:left="720"/>
      </w:pPr>
      <w:r w:rsidRPr="00C74D11">
        <w:t>Wendy Smooth,</w:t>
      </w:r>
      <w:r w:rsidRPr="00C74D11">
        <w:rPr>
          <w:color w:val="000000"/>
          <w:shd w:val="clear" w:color="auto" w:fill="FFFFFF"/>
        </w:rPr>
        <w:t xml:space="preserve"> “African American Women and Electoral Politics”</w:t>
      </w:r>
    </w:p>
    <w:p w14:paraId="2ED69A6B" w14:textId="77777777" w:rsidR="00CA7303" w:rsidRPr="006841A4" w:rsidRDefault="00CA7303" w:rsidP="00D33DE7">
      <w:pPr>
        <w:ind w:left="720" w:hanging="720"/>
      </w:pPr>
    </w:p>
    <w:p w14:paraId="79EEC66F" w14:textId="77777777" w:rsidR="00440A8B" w:rsidRPr="006841A4" w:rsidRDefault="00857DA5" w:rsidP="00D33DE7">
      <w:pPr>
        <w:ind w:left="720" w:hanging="720"/>
        <w:jc w:val="center"/>
      </w:pPr>
      <w:r>
        <w:t>Intersectionality Research</w:t>
      </w:r>
      <w:r w:rsidR="00686895">
        <w:t xml:space="preserve"> and Black Female Mayors</w:t>
      </w:r>
    </w:p>
    <w:p w14:paraId="583F846D" w14:textId="77777777" w:rsidR="00440A8B" w:rsidRPr="006841A4" w:rsidRDefault="00440A8B" w:rsidP="00D33DE7">
      <w:pPr>
        <w:ind w:left="720" w:hanging="720"/>
      </w:pPr>
    </w:p>
    <w:p w14:paraId="73BF5476" w14:textId="4EC630EE" w:rsidR="00265B77" w:rsidRPr="006841A4" w:rsidRDefault="00CA7303" w:rsidP="005A3133">
      <w:pPr>
        <w:ind w:left="720" w:hanging="720"/>
      </w:pPr>
      <w:r>
        <w:t>2</w:t>
      </w:r>
      <w:r w:rsidR="00F462F5" w:rsidRPr="006841A4">
        <w:t>-</w:t>
      </w:r>
      <w:r>
        <w:t>1</w:t>
      </w:r>
      <w:r w:rsidR="00F462F5" w:rsidRPr="006841A4">
        <w:t>1</w:t>
      </w:r>
      <w:r w:rsidR="00686895">
        <w:tab/>
      </w:r>
      <w:bookmarkStart w:id="0" w:name="_GoBack"/>
      <w:bookmarkEnd w:id="0"/>
      <w:r w:rsidR="00265B77" w:rsidRPr="006841A4">
        <w:rPr>
          <w:u w:val="single"/>
        </w:rPr>
        <w:t>Reserve readings</w:t>
      </w:r>
      <w:r w:rsidR="00265B77" w:rsidRPr="006841A4">
        <w:t>:</w:t>
      </w:r>
    </w:p>
    <w:p w14:paraId="0E182270" w14:textId="0857432D" w:rsidR="00CD2E20" w:rsidRDefault="00716E40" w:rsidP="00CD2E20">
      <w:pPr>
        <w:ind w:left="720"/>
      </w:pPr>
      <w:r>
        <w:t>Evelyn Simien</w:t>
      </w:r>
      <w:r w:rsidR="00CD2E20">
        <w:t xml:space="preserve">, et al. </w:t>
      </w:r>
      <w:r w:rsidR="00326DE9">
        <w:t>“</w:t>
      </w:r>
      <w:r w:rsidR="00CD2E20">
        <w:t xml:space="preserve">A Portrait of Marginality in Sport and Education: Toward a Theory of Intersectionality and raced-Gendered Experiences for Black </w:t>
      </w:r>
      <w:r w:rsidR="00D25C90">
        <w:t>F</w:t>
      </w:r>
      <w:r w:rsidR="00CD2E20">
        <w:t>emale College Athletes</w:t>
      </w:r>
      <w:r w:rsidR="00326DE9">
        <w:t>”</w:t>
      </w:r>
    </w:p>
    <w:p w14:paraId="4EEDE7FF" w14:textId="77777777" w:rsidR="00716E40" w:rsidRDefault="00716E40" w:rsidP="00D00FE3">
      <w:pPr>
        <w:ind w:left="720"/>
      </w:pPr>
      <w:r>
        <w:t xml:space="preserve">Julia Jordan-Zachery, ““I </w:t>
      </w:r>
      <w:proofErr w:type="spellStart"/>
      <w:r>
        <w:t>Ain’t</w:t>
      </w:r>
      <w:proofErr w:type="spellEnd"/>
      <w:r>
        <w:t xml:space="preserve"> Your Darn Help”: Black Women as the Help in Intersectionality Research in Political Science”</w:t>
      </w:r>
      <w:r w:rsidR="00E354AF">
        <w:t xml:space="preserve"> (pages 19-30 of the Black Women in Politics Special Issues of the National Political Science Review journal that is on reserve)</w:t>
      </w:r>
    </w:p>
    <w:p w14:paraId="17E9FC27" w14:textId="56E23333" w:rsidR="00123383" w:rsidRDefault="00D25C90" w:rsidP="00D25C90">
      <w:pPr>
        <w:ind w:left="720"/>
      </w:pPr>
      <w:r>
        <w:t xml:space="preserve">Sharon Austin, </w:t>
      </w:r>
      <w:r w:rsidR="00326DE9">
        <w:t>“</w:t>
      </w:r>
      <w:r w:rsidR="00123383">
        <w:t xml:space="preserve">Black </w:t>
      </w:r>
      <w:r>
        <w:t>F</w:t>
      </w:r>
      <w:r w:rsidR="00123383">
        <w:t xml:space="preserve">emale </w:t>
      </w:r>
      <w:r>
        <w:t>M</w:t>
      </w:r>
      <w:r w:rsidR="00123383">
        <w:t>ayors</w:t>
      </w:r>
      <w:r>
        <w:t xml:space="preserve"> on the West Coast</w:t>
      </w:r>
      <w:r w:rsidR="00326DE9">
        <w:t>”</w:t>
      </w:r>
    </w:p>
    <w:p w14:paraId="3ED30CEF" w14:textId="3C998893" w:rsidR="00AF7531" w:rsidRDefault="00AF7531" w:rsidP="00D25C90">
      <w:pPr>
        <w:ind w:left="720"/>
      </w:pPr>
      <w:r>
        <w:t>Sharon Austin, “Introduction”</w:t>
      </w:r>
    </w:p>
    <w:p w14:paraId="3DB3CAAE" w14:textId="27969516" w:rsidR="00D25C90" w:rsidRPr="006841A4" w:rsidRDefault="00D25C90" w:rsidP="00D25C90">
      <w:pPr>
        <w:ind w:left="720"/>
      </w:pPr>
      <w:r>
        <w:t xml:space="preserve">Sharon Austin, </w:t>
      </w:r>
      <w:r w:rsidR="00326DE9">
        <w:t>“</w:t>
      </w:r>
      <w:r>
        <w:t>Keisha Lance Bottoms Governs a City of Haves and Have-Nots</w:t>
      </w:r>
      <w:r w:rsidR="00AF7531">
        <w:t>”</w:t>
      </w:r>
    </w:p>
    <w:p w14:paraId="357346CF" w14:textId="77777777" w:rsidR="00F462F5" w:rsidRPr="006841A4" w:rsidRDefault="00F462F5" w:rsidP="00CA7303"/>
    <w:p w14:paraId="2270459F" w14:textId="77777777" w:rsidR="00440A8B" w:rsidRPr="006841A4" w:rsidRDefault="00686895" w:rsidP="00D33DE7">
      <w:pPr>
        <w:ind w:left="720" w:hanging="720"/>
        <w:jc w:val="center"/>
      </w:pPr>
      <w:r>
        <w:t>Statewide Campaigns and Republican Women</w:t>
      </w:r>
    </w:p>
    <w:p w14:paraId="482BB71C" w14:textId="77777777" w:rsidR="00440A8B" w:rsidRPr="006841A4" w:rsidRDefault="00440A8B" w:rsidP="00D33DE7">
      <w:pPr>
        <w:ind w:left="720" w:hanging="720"/>
      </w:pPr>
    </w:p>
    <w:p w14:paraId="501C788D" w14:textId="77777777" w:rsidR="00496EA3" w:rsidRPr="00496EA3" w:rsidRDefault="00654B7E" w:rsidP="00654B7E">
      <w:pPr>
        <w:ind w:left="720" w:hanging="720"/>
        <w:rPr>
          <w:b/>
        </w:rPr>
      </w:pPr>
      <w:r>
        <w:t>2</w:t>
      </w:r>
      <w:r w:rsidR="00F462F5" w:rsidRPr="006841A4">
        <w:t>-</w:t>
      </w:r>
      <w:r>
        <w:t>1</w:t>
      </w:r>
      <w:r w:rsidR="00F462F5" w:rsidRPr="006841A4">
        <w:t>8</w:t>
      </w:r>
      <w:r w:rsidR="00C02BE9" w:rsidRPr="006841A4">
        <w:tab/>
      </w:r>
      <w:r w:rsidR="00792666" w:rsidRPr="00792666">
        <w:rPr>
          <w:b/>
        </w:rPr>
        <w:t>Our Guest: Dr.</w:t>
      </w:r>
      <w:r w:rsidR="00792666">
        <w:t xml:space="preserve"> </w:t>
      </w:r>
      <w:r w:rsidR="00496EA3">
        <w:rPr>
          <w:b/>
        </w:rPr>
        <w:t>Miriam Harris</w:t>
      </w:r>
    </w:p>
    <w:p w14:paraId="6F4988B8" w14:textId="77777777" w:rsidR="00D43958" w:rsidRPr="00654B7E" w:rsidRDefault="00C02BE9" w:rsidP="00496EA3">
      <w:pPr>
        <w:ind w:left="720"/>
      </w:pPr>
      <w:r w:rsidRPr="006841A4">
        <w:rPr>
          <w:u w:val="single"/>
        </w:rPr>
        <w:t>Textbook reading</w:t>
      </w:r>
      <w:r w:rsidRPr="006841A4">
        <w:t>:</w:t>
      </w:r>
      <w:r w:rsidR="006155F8" w:rsidRPr="006841A4">
        <w:t xml:space="preserve"> </w:t>
      </w:r>
    </w:p>
    <w:p w14:paraId="730EF054" w14:textId="77777777" w:rsidR="00F462F5" w:rsidRDefault="00D00FE3" w:rsidP="00686895">
      <w:pPr>
        <w:ind w:left="720"/>
      </w:pPr>
      <w:r>
        <w:rPr>
          <w:i/>
        </w:rPr>
        <w:t>Black Feminist Politics</w:t>
      </w:r>
      <w:r w:rsidR="009877F7">
        <w:t>, chapter 4</w:t>
      </w:r>
    </w:p>
    <w:p w14:paraId="1F26BF87" w14:textId="77777777" w:rsidR="00937728" w:rsidRPr="00937728" w:rsidRDefault="00937728" w:rsidP="00686895">
      <w:pPr>
        <w:ind w:left="720"/>
      </w:pPr>
      <w:r>
        <w:rPr>
          <w:i/>
        </w:rPr>
        <w:t>The Truths We Hold</w:t>
      </w:r>
      <w:r>
        <w:t>, chapter 5</w:t>
      </w:r>
    </w:p>
    <w:p w14:paraId="2C8E5F02" w14:textId="77777777" w:rsidR="007D2C80" w:rsidRDefault="007D2C80" w:rsidP="007D2C80">
      <w:pPr>
        <w:ind w:firstLine="720"/>
      </w:pPr>
      <w:r>
        <w:rPr>
          <w:u w:val="single"/>
        </w:rPr>
        <w:t>Reserve Readings</w:t>
      </w:r>
      <w:r w:rsidRPr="00F1471F">
        <w:t>:</w:t>
      </w:r>
      <w:r>
        <w:t xml:space="preserve"> </w:t>
      </w:r>
    </w:p>
    <w:p w14:paraId="6CDF95B5" w14:textId="61D391DB" w:rsidR="00937728" w:rsidRDefault="00937728" w:rsidP="00937728">
      <w:pPr>
        <w:ind w:left="720"/>
      </w:pPr>
      <w:r>
        <w:t xml:space="preserve">Sharon Austin, </w:t>
      </w:r>
      <w:r w:rsidR="00AF7531">
        <w:t>“</w:t>
      </w:r>
      <w:r w:rsidRPr="00FE6A7B">
        <w:t>Contemporary Black Populism and the Development of Multiracial Electoral Coalitions: The 2018 Stacey Abrams and Andrew Gillum Gubernatorial Campaigns</w:t>
      </w:r>
      <w:r w:rsidR="00AF7531">
        <w:t>”</w:t>
      </w:r>
    </w:p>
    <w:p w14:paraId="587F339E" w14:textId="7963FF7A" w:rsidR="007D2C80" w:rsidRDefault="00937728" w:rsidP="00937728">
      <w:pPr>
        <w:ind w:left="720"/>
      </w:pPr>
      <w:r>
        <w:t xml:space="preserve">Catherine </w:t>
      </w:r>
      <w:proofErr w:type="spellStart"/>
      <w:r>
        <w:t>Wineinger</w:t>
      </w:r>
      <w:proofErr w:type="spellEnd"/>
      <w:r>
        <w:t xml:space="preserve">, </w:t>
      </w:r>
      <w:r w:rsidR="00AF7531">
        <w:t>“</w:t>
      </w:r>
      <w:r w:rsidR="007D2C80">
        <w:t xml:space="preserve">How Can a Black Woman Be a Republican? </w:t>
      </w:r>
      <w:r w:rsidR="00DD1B73">
        <w:t xml:space="preserve">An Intersectional Analysis of </w:t>
      </w:r>
      <w:r>
        <w:t>Identity Claims in the 2014 Mia Love Campaign</w:t>
      </w:r>
      <w:r w:rsidR="00AF7531">
        <w:t>”</w:t>
      </w:r>
    </w:p>
    <w:p w14:paraId="22EC1FC6" w14:textId="77777777" w:rsidR="00DE2657" w:rsidRDefault="00DE2657" w:rsidP="00937728">
      <w:pPr>
        <w:ind w:left="720"/>
      </w:pPr>
    </w:p>
    <w:p w14:paraId="578BAD92" w14:textId="77777777" w:rsidR="00654B7E" w:rsidRDefault="00654B7E" w:rsidP="00654B7E">
      <w:pPr>
        <w:ind w:left="720" w:hanging="720"/>
      </w:pPr>
      <w:r>
        <w:t>2-2</w:t>
      </w:r>
      <w:r w:rsidR="00F462F5" w:rsidRPr="006841A4">
        <w:t>5</w:t>
      </w:r>
      <w:r w:rsidR="00815E1A" w:rsidRPr="006841A4">
        <w:tab/>
      </w:r>
      <w:r w:rsidRPr="00654B7E">
        <w:t>NO CLASS: Recharge Day</w:t>
      </w:r>
    </w:p>
    <w:p w14:paraId="248E8E2F" w14:textId="77777777" w:rsidR="00C03F3B" w:rsidRDefault="00C03F3B" w:rsidP="00654B7E">
      <w:pPr>
        <w:ind w:left="720" w:hanging="720"/>
      </w:pPr>
    </w:p>
    <w:p w14:paraId="0BF17A3E" w14:textId="77777777" w:rsidR="00C03F3B" w:rsidRPr="006841A4" w:rsidRDefault="00C03F3B" w:rsidP="00C03F3B">
      <w:pPr>
        <w:ind w:left="720" w:hanging="720"/>
        <w:jc w:val="center"/>
      </w:pPr>
      <w:r>
        <w:t>Public Policy and Social Issues</w:t>
      </w:r>
    </w:p>
    <w:p w14:paraId="49EB55D8" w14:textId="77777777" w:rsidR="00F462F5" w:rsidRPr="006841A4" w:rsidRDefault="00F462F5" w:rsidP="00D33DE7">
      <w:pPr>
        <w:ind w:left="720" w:hanging="720"/>
      </w:pPr>
    </w:p>
    <w:p w14:paraId="64491795" w14:textId="77777777" w:rsidR="00B61A13" w:rsidRPr="00B61A13" w:rsidRDefault="00654B7E" w:rsidP="004E6116">
      <w:pPr>
        <w:ind w:left="720" w:hanging="720"/>
      </w:pPr>
      <w:r>
        <w:t>3-4</w:t>
      </w:r>
      <w:r w:rsidR="00653B9C" w:rsidRPr="006841A4">
        <w:tab/>
      </w:r>
      <w:r w:rsidR="00B61A13">
        <w:rPr>
          <w:u w:val="single"/>
        </w:rPr>
        <w:t>Textbook reading</w:t>
      </w:r>
      <w:r w:rsidR="00B61A13">
        <w:t>:</w:t>
      </w:r>
    </w:p>
    <w:p w14:paraId="631AA058" w14:textId="77777777" w:rsidR="00FF2AB4" w:rsidRDefault="00FF2AB4" w:rsidP="00B61A13">
      <w:pPr>
        <w:ind w:left="720"/>
      </w:pPr>
      <w:r>
        <w:rPr>
          <w:i/>
        </w:rPr>
        <w:t xml:space="preserve">Equal Justice Under </w:t>
      </w:r>
      <w:r w:rsidRPr="00FF2AB4">
        <w:t>Law</w:t>
      </w:r>
      <w:r>
        <w:t>, pages 102-161</w:t>
      </w:r>
      <w:r w:rsidR="00C03F3B">
        <w:t xml:space="preserve"> and “</w:t>
      </w:r>
      <w:r w:rsidR="00C03F3B" w:rsidRPr="00FF2AB4">
        <w:t>The</w:t>
      </w:r>
      <w:r w:rsidR="00C03F3B">
        <w:t xml:space="preserve"> Supreme Court and Affirmative Action “Chapter</w:t>
      </w:r>
    </w:p>
    <w:p w14:paraId="0F863B6B" w14:textId="77777777" w:rsidR="004E6116" w:rsidRPr="006841A4" w:rsidRDefault="004E6116" w:rsidP="00FF2AB4">
      <w:pPr>
        <w:ind w:left="720"/>
      </w:pPr>
      <w:r w:rsidRPr="006841A4">
        <w:rPr>
          <w:u w:val="single"/>
        </w:rPr>
        <w:t>Reserve readings</w:t>
      </w:r>
      <w:r w:rsidRPr="006841A4">
        <w:t>:</w:t>
      </w:r>
    </w:p>
    <w:p w14:paraId="2BA23D7B" w14:textId="77777777" w:rsidR="00FF2AB4" w:rsidRDefault="00FF2AB4" w:rsidP="00C03F3B">
      <w:pPr>
        <w:ind w:left="720"/>
      </w:pPr>
      <w:r>
        <w:t xml:space="preserve">Melanie </w:t>
      </w:r>
      <w:proofErr w:type="spellStart"/>
      <w:r>
        <w:t>Njeri</w:t>
      </w:r>
      <w:proofErr w:type="spellEnd"/>
      <w:r>
        <w:t xml:space="preserve"> Jackson, “</w:t>
      </w:r>
      <w:r w:rsidRPr="00716E40">
        <w:t xml:space="preserve">Fathering injustice: Racial </w:t>
      </w:r>
      <w:proofErr w:type="spellStart"/>
      <w:r>
        <w:t>P</w:t>
      </w:r>
      <w:r w:rsidRPr="00716E40">
        <w:t>artriarchy</w:t>
      </w:r>
      <w:proofErr w:type="spellEnd"/>
      <w:r w:rsidRPr="00716E40">
        <w:t xml:space="preserve"> and the </w:t>
      </w:r>
      <w:r>
        <w:t>D</w:t>
      </w:r>
      <w:r w:rsidRPr="00716E40">
        <w:t xml:space="preserve">ismantling of </w:t>
      </w:r>
      <w:r>
        <w:t>A</w:t>
      </w:r>
      <w:r w:rsidRPr="00716E40">
        <w:t xml:space="preserve">ffirmative </w:t>
      </w:r>
      <w:r>
        <w:t>A</w:t>
      </w:r>
      <w:r w:rsidRPr="00716E40">
        <w:t>ction</w:t>
      </w:r>
      <w:r>
        <w:t>”</w:t>
      </w:r>
    </w:p>
    <w:p w14:paraId="0A1D67B6" w14:textId="0C4CDCB1" w:rsidR="005E59E9" w:rsidRPr="00EB6C2D" w:rsidRDefault="00EB6C2D" w:rsidP="00FF2AB4">
      <w:pPr>
        <w:ind w:left="720"/>
      </w:pPr>
      <w:r>
        <w:t>Dorothy Roberts, “Prison, Foster Care, and the Systemic Punishment of Black Mothers”</w:t>
      </w:r>
      <w:r w:rsidR="005E59E9">
        <w:t xml:space="preserve"> </w:t>
      </w:r>
    </w:p>
    <w:p w14:paraId="2520644C" w14:textId="77777777" w:rsidR="00FF2AB4" w:rsidRPr="00FF2AB4" w:rsidRDefault="00FF2AB4" w:rsidP="00FF2AB4">
      <w:pPr>
        <w:ind w:left="720"/>
      </w:pPr>
    </w:p>
    <w:p w14:paraId="66B46D68" w14:textId="77777777" w:rsidR="00654B7E" w:rsidRDefault="00654B7E" w:rsidP="00D33DE7">
      <w:pPr>
        <w:ind w:left="720" w:hanging="720"/>
      </w:pPr>
      <w:r>
        <w:t>3-11</w:t>
      </w:r>
      <w:r>
        <w:tab/>
        <w:t>NO CLASS: NCOBPS Meeting</w:t>
      </w:r>
    </w:p>
    <w:p w14:paraId="32D618A8" w14:textId="77777777" w:rsidR="002A01B7" w:rsidRDefault="002A01B7" w:rsidP="00D33DE7">
      <w:pPr>
        <w:ind w:left="720" w:hanging="720"/>
      </w:pPr>
    </w:p>
    <w:p w14:paraId="0E0E3FF4" w14:textId="77777777" w:rsidR="006A18A0" w:rsidRDefault="00686895" w:rsidP="00B61A13">
      <w:pPr>
        <w:ind w:left="720" w:hanging="720"/>
        <w:rPr>
          <w:u w:val="single"/>
        </w:rPr>
      </w:pPr>
      <w:r>
        <w:t>3-19</w:t>
      </w:r>
      <w:r>
        <w:tab/>
      </w:r>
      <w:r w:rsidR="006A18A0" w:rsidRPr="00792666">
        <w:rPr>
          <w:b/>
        </w:rPr>
        <w:t>Our Guest: Dr.</w:t>
      </w:r>
      <w:r w:rsidR="006A18A0">
        <w:t xml:space="preserve"> </w:t>
      </w:r>
      <w:r w:rsidR="006A18A0">
        <w:rPr>
          <w:b/>
        </w:rPr>
        <w:t>Martha S. Jones</w:t>
      </w:r>
      <w:r w:rsidR="006A18A0">
        <w:rPr>
          <w:u w:val="single"/>
        </w:rPr>
        <w:t xml:space="preserve"> </w:t>
      </w:r>
    </w:p>
    <w:p w14:paraId="5A7CB1C2" w14:textId="682FD514" w:rsidR="00B61A13" w:rsidRPr="00B61A13" w:rsidRDefault="00B61A13" w:rsidP="006A18A0">
      <w:pPr>
        <w:ind w:left="720"/>
      </w:pPr>
      <w:r>
        <w:rPr>
          <w:u w:val="single"/>
        </w:rPr>
        <w:t>Textbook reading</w:t>
      </w:r>
      <w:r>
        <w:t>:</w:t>
      </w:r>
    </w:p>
    <w:p w14:paraId="7CBC3950" w14:textId="77777777" w:rsidR="00FF2AB4" w:rsidRDefault="00FF2AB4" w:rsidP="00B61A13">
      <w:pPr>
        <w:ind w:left="720"/>
      </w:pPr>
      <w:r>
        <w:t>Black Feminist Politics, chapter 3</w:t>
      </w:r>
    </w:p>
    <w:p w14:paraId="5BEFAA19" w14:textId="77777777" w:rsidR="00B61A13" w:rsidRPr="006841A4" w:rsidRDefault="00B61A13" w:rsidP="00B61A13">
      <w:pPr>
        <w:ind w:left="720"/>
      </w:pPr>
      <w:r w:rsidRPr="006841A4">
        <w:rPr>
          <w:u w:val="single"/>
        </w:rPr>
        <w:t>Reserve readings</w:t>
      </w:r>
      <w:r w:rsidRPr="006841A4">
        <w:t>:</w:t>
      </w:r>
    </w:p>
    <w:p w14:paraId="145D5AA0" w14:textId="77777777" w:rsidR="00686895" w:rsidRPr="00686895" w:rsidRDefault="00686895" w:rsidP="00FF2AB4">
      <w:pPr>
        <w:ind w:left="720"/>
      </w:pPr>
      <w:r>
        <w:t xml:space="preserve">Nadia Brown, </w:t>
      </w:r>
      <w:r w:rsidR="00B61A13">
        <w:t>“</w:t>
      </w:r>
      <w:r w:rsidRPr="00686895">
        <w:t>Mentoring, Sexual Harassment, and Black Women Academics</w:t>
      </w:r>
      <w:r w:rsidR="00B61A13">
        <w:t>”</w:t>
      </w:r>
    </w:p>
    <w:p w14:paraId="5C6A61EC" w14:textId="7BBB1F08" w:rsidR="00D87FAC" w:rsidRDefault="00686895" w:rsidP="008F3180">
      <w:pPr>
        <w:pStyle w:val="NoSpacing"/>
        <w:ind w:left="720"/>
      </w:pPr>
      <w:proofErr w:type="spellStart"/>
      <w:r>
        <w:t>Tarana</w:t>
      </w:r>
      <w:proofErr w:type="spellEnd"/>
      <w:r>
        <w:t xml:space="preserve"> Burke,</w:t>
      </w:r>
      <w:r w:rsidR="00B61A13">
        <w:t>”</w:t>
      </w:r>
      <w:r>
        <w:t xml:space="preserve"> </w:t>
      </w:r>
      <w:r w:rsidR="00D87FAC" w:rsidRPr="00686895">
        <w:t>#MeToo was started for black and brown women and girls but they’re still being ignored</w:t>
      </w:r>
      <w:r w:rsidR="00B61A13">
        <w:t>”</w:t>
      </w:r>
      <w:r w:rsidR="00C70BCA">
        <w:t xml:space="preserve"> </w:t>
      </w:r>
      <w:r w:rsidR="00D87FAC" w:rsidRPr="00D87FAC">
        <w:t xml:space="preserve"> </w:t>
      </w:r>
    </w:p>
    <w:p w14:paraId="783B849B" w14:textId="77777777" w:rsidR="005E59E9" w:rsidRDefault="005E59E9" w:rsidP="005E59E9">
      <w:pPr>
        <w:pStyle w:val="NoSpacing"/>
      </w:pPr>
    </w:p>
    <w:p w14:paraId="1E5B2167" w14:textId="77777777" w:rsidR="005E59E9" w:rsidRDefault="005E59E9" w:rsidP="005E59E9">
      <w:pPr>
        <w:pStyle w:val="NoSpacing"/>
        <w:jc w:val="center"/>
      </w:pPr>
      <w:r>
        <w:t>Congressional Campaigns and Service</w:t>
      </w:r>
    </w:p>
    <w:p w14:paraId="291D1FE5" w14:textId="77777777" w:rsidR="002A01B7" w:rsidRPr="006841A4" w:rsidRDefault="002A01B7" w:rsidP="00D33DE7">
      <w:pPr>
        <w:ind w:left="720" w:hanging="720"/>
      </w:pPr>
    </w:p>
    <w:p w14:paraId="5D5D65DD" w14:textId="77777777" w:rsidR="007057A1" w:rsidRPr="007057A1" w:rsidRDefault="002A01B7" w:rsidP="00D33DE7">
      <w:pPr>
        <w:ind w:left="720" w:hanging="720"/>
        <w:rPr>
          <w:b/>
        </w:rPr>
      </w:pPr>
      <w:r>
        <w:t>3-25</w:t>
      </w:r>
      <w:r w:rsidR="00F462F5" w:rsidRPr="006841A4">
        <w:tab/>
      </w:r>
      <w:r w:rsidR="00792666" w:rsidRPr="00792666">
        <w:rPr>
          <w:b/>
        </w:rPr>
        <w:t>Our Guest: Dr.</w:t>
      </w:r>
      <w:r w:rsidR="00792666">
        <w:t xml:space="preserve"> </w:t>
      </w:r>
      <w:r w:rsidR="007057A1">
        <w:rPr>
          <w:b/>
        </w:rPr>
        <w:t>Nadia Brown</w:t>
      </w:r>
    </w:p>
    <w:p w14:paraId="6319A8AC" w14:textId="77777777" w:rsidR="00B61A13" w:rsidRPr="00B61A13" w:rsidRDefault="00B61A13" w:rsidP="00B61A13">
      <w:pPr>
        <w:ind w:left="720"/>
      </w:pPr>
      <w:r>
        <w:rPr>
          <w:u w:val="single"/>
        </w:rPr>
        <w:t>Textbook reading</w:t>
      </w:r>
      <w:r>
        <w:t>:</w:t>
      </w:r>
    </w:p>
    <w:p w14:paraId="6A68C312" w14:textId="77777777" w:rsidR="00B61A13" w:rsidRPr="006841A4" w:rsidRDefault="00B61A13" w:rsidP="00B61A13">
      <w:pPr>
        <w:ind w:left="720"/>
      </w:pPr>
      <w:r>
        <w:rPr>
          <w:i/>
        </w:rPr>
        <w:t>Black Feminist Politics</w:t>
      </w:r>
      <w:r>
        <w:t>, chapter 5</w:t>
      </w:r>
    </w:p>
    <w:p w14:paraId="50107BA7" w14:textId="77777777" w:rsidR="00265B77" w:rsidRDefault="00265B77" w:rsidP="00B61A13">
      <w:pPr>
        <w:ind w:left="720"/>
      </w:pPr>
      <w:r w:rsidRPr="006841A4">
        <w:rPr>
          <w:u w:val="single"/>
        </w:rPr>
        <w:t>Reserve readings</w:t>
      </w:r>
      <w:r w:rsidRPr="006841A4">
        <w:t>:</w:t>
      </w:r>
      <w:r w:rsidR="000E3E4A">
        <w:t xml:space="preserve"> </w:t>
      </w:r>
    </w:p>
    <w:p w14:paraId="2364A803" w14:textId="77777777" w:rsidR="00657080" w:rsidRDefault="00657080" w:rsidP="00B61A13">
      <w:pPr>
        <w:ind w:left="720"/>
      </w:pPr>
      <w:r>
        <w:t>Sharon Austin, “A Record Number of Women Will Serve in the 117</w:t>
      </w:r>
      <w:r w:rsidRPr="00657080">
        <w:rPr>
          <w:vertAlign w:val="superscript"/>
        </w:rPr>
        <w:t>th</w:t>
      </w:r>
      <w:r>
        <w:t xml:space="preserve"> Congress”</w:t>
      </w:r>
    </w:p>
    <w:p w14:paraId="678E359B" w14:textId="77777777" w:rsidR="00B61A13" w:rsidRDefault="00B61A13" w:rsidP="00B61A13">
      <w:pPr>
        <w:ind w:left="720"/>
      </w:pPr>
      <w:r>
        <w:t>CAWP Report, “Black Women in Congress”</w:t>
      </w:r>
    </w:p>
    <w:p w14:paraId="55AB7631" w14:textId="54A2609A" w:rsidR="00D7598E" w:rsidRDefault="00D7598E" w:rsidP="00D7598E">
      <w:pPr>
        <w:ind w:left="720"/>
      </w:pPr>
      <w:r>
        <w:t xml:space="preserve">Michael Minta and Nadia Brown, “Intersecting Interests: Gender, Race, and Congressional Attention to Women’s Issues” </w:t>
      </w:r>
    </w:p>
    <w:p w14:paraId="2DE20B72" w14:textId="7460E6F5" w:rsidR="004B1B27" w:rsidRDefault="004B1B27" w:rsidP="00657080">
      <w:pPr>
        <w:ind w:left="720"/>
      </w:pPr>
      <w:proofErr w:type="spellStart"/>
      <w:r>
        <w:t>Orlanda</w:t>
      </w:r>
      <w:proofErr w:type="spellEnd"/>
      <w:r>
        <w:t xml:space="preserve"> Ward, “Seeing Double: Race, Gender, and Coverage of Minority Women’s Campaigns for the U.S. House of Representatives”</w:t>
      </w:r>
      <w:r w:rsidR="00657080">
        <w:t xml:space="preserve"> </w:t>
      </w:r>
    </w:p>
    <w:p w14:paraId="53DDDF7E" w14:textId="77777777" w:rsidR="00F462F5" w:rsidRDefault="00F462F5" w:rsidP="00D33DE7">
      <w:pPr>
        <w:ind w:left="720" w:hanging="720"/>
      </w:pPr>
    </w:p>
    <w:p w14:paraId="01D3BEC4" w14:textId="77777777" w:rsidR="005E59E9" w:rsidRDefault="005E59E9" w:rsidP="005E59E9">
      <w:pPr>
        <w:ind w:left="720" w:hanging="720"/>
        <w:jc w:val="center"/>
      </w:pPr>
      <w:r>
        <w:t>Black Women and the Presidency</w:t>
      </w:r>
    </w:p>
    <w:p w14:paraId="334A1E73" w14:textId="77777777" w:rsidR="005E59E9" w:rsidRDefault="005E59E9" w:rsidP="00D33DE7">
      <w:pPr>
        <w:ind w:left="720" w:hanging="720"/>
      </w:pPr>
    </w:p>
    <w:p w14:paraId="3D7EF2ED" w14:textId="77777777" w:rsidR="00792666" w:rsidRDefault="0061490E" w:rsidP="00D33DE7">
      <w:pPr>
        <w:ind w:left="720" w:hanging="720"/>
      </w:pPr>
      <w:r>
        <w:t>4-1</w:t>
      </w:r>
      <w:r w:rsidR="000E3E4A">
        <w:tab/>
      </w:r>
      <w:r w:rsidR="00792666" w:rsidRPr="00792666">
        <w:rPr>
          <w:b/>
        </w:rPr>
        <w:t>Our Guest: Dr. Angela Lewis-Maddox</w:t>
      </w:r>
    </w:p>
    <w:p w14:paraId="4A3A5413" w14:textId="77777777" w:rsidR="00B61A13" w:rsidRDefault="00B61A13" w:rsidP="00792666">
      <w:pPr>
        <w:ind w:left="720"/>
      </w:pPr>
      <w:r>
        <w:rPr>
          <w:u w:val="single"/>
        </w:rPr>
        <w:t xml:space="preserve">Textbook </w:t>
      </w:r>
      <w:r w:rsidRPr="00B61A13">
        <w:rPr>
          <w:u w:val="single"/>
        </w:rPr>
        <w:t>reading</w:t>
      </w:r>
      <w:r>
        <w:t>:</w:t>
      </w:r>
    </w:p>
    <w:p w14:paraId="3AB83EE9" w14:textId="77777777" w:rsidR="0061490E" w:rsidRDefault="009877F7" w:rsidP="00792666">
      <w:pPr>
        <w:ind w:left="720"/>
      </w:pPr>
      <w:r w:rsidRPr="00B61A13">
        <w:rPr>
          <w:i/>
        </w:rPr>
        <w:t>Shirley Chisholm</w:t>
      </w:r>
      <w:r w:rsidR="00553D9E">
        <w:t>, chapter 5-10</w:t>
      </w:r>
    </w:p>
    <w:p w14:paraId="49523A99" w14:textId="77777777" w:rsidR="00B61A13" w:rsidRPr="00B61A13" w:rsidRDefault="00B61A13" w:rsidP="00792666">
      <w:pPr>
        <w:ind w:left="720"/>
      </w:pPr>
      <w:r>
        <w:rPr>
          <w:u w:val="single"/>
        </w:rPr>
        <w:t>Reserve reading</w:t>
      </w:r>
      <w:r>
        <w:t>:</w:t>
      </w:r>
    </w:p>
    <w:p w14:paraId="729EE422" w14:textId="77777777" w:rsidR="00092B98" w:rsidRDefault="00092B98" w:rsidP="00092B98">
      <w:pPr>
        <w:ind w:left="720" w:hanging="720"/>
      </w:pPr>
      <w:r>
        <w:tab/>
        <w:t>Paula McClain, et al., “Gender and Black Presidential Politics”</w:t>
      </w:r>
    </w:p>
    <w:p w14:paraId="54A2E369" w14:textId="77777777" w:rsidR="0061490E" w:rsidRDefault="0061490E" w:rsidP="00D33DE7">
      <w:pPr>
        <w:ind w:left="720" w:hanging="720"/>
      </w:pPr>
    </w:p>
    <w:p w14:paraId="5E655382" w14:textId="77777777" w:rsidR="00B01B6F" w:rsidRDefault="00B01B6F">
      <w:r>
        <w:br w:type="page"/>
      </w:r>
    </w:p>
    <w:p w14:paraId="07FB251D" w14:textId="2688850F" w:rsidR="00B61A13" w:rsidRDefault="0061490E" w:rsidP="00CD2756">
      <w:r>
        <w:lastRenderedPageBreak/>
        <w:t>4-8</w:t>
      </w:r>
      <w:r w:rsidR="000E3E4A">
        <w:tab/>
      </w:r>
      <w:r w:rsidR="00B61A13">
        <w:rPr>
          <w:u w:val="single"/>
        </w:rPr>
        <w:t xml:space="preserve">Textbook </w:t>
      </w:r>
      <w:r w:rsidR="00B61A13" w:rsidRPr="00B61A13">
        <w:rPr>
          <w:u w:val="single"/>
        </w:rPr>
        <w:t>reading</w:t>
      </w:r>
      <w:r w:rsidR="00B61A13">
        <w:t>:</w:t>
      </w:r>
    </w:p>
    <w:p w14:paraId="48CB8793" w14:textId="77777777" w:rsidR="0061490E" w:rsidRDefault="00B61A13" w:rsidP="00B61A13">
      <w:pPr>
        <w:ind w:left="720"/>
      </w:pPr>
      <w:r>
        <w:rPr>
          <w:i/>
        </w:rPr>
        <w:t>The Truths We Hold</w:t>
      </w:r>
      <w:r w:rsidR="00B102D1">
        <w:t>, chapters 1, 6, 7</w:t>
      </w:r>
    </w:p>
    <w:p w14:paraId="431CFB87" w14:textId="77777777" w:rsidR="00B61A13" w:rsidRPr="00B61A13" w:rsidRDefault="00B61A13" w:rsidP="00B61A13">
      <w:pPr>
        <w:ind w:left="720"/>
      </w:pPr>
      <w:r>
        <w:rPr>
          <w:u w:val="single"/>
        </w:rPr>
        <w:t>Reserve reading</w:t>
      </w:r>
      <w:r>
        <w:t>:</w:t>
      </w:r>
    </w:p>
    <w:p w14:paraId="49EA3DD0" w14:textId="77777777" w:rsidR="0061490E" w:rsidRDefault="00657080" w:rsidP="00B61A13">
      <w:pPr>
        <w:ind w:left="720"/>
      </w:pPr>
      <w:r>
        <w:t>Sharon Austin, “Before Kamala Harris, Many Women Aimed for the White House”</w:t>
      </w:r>
    </w:p>
    <w:p w14:paraId="3A523140" w14:textId="77777777" w:rsidR="00657080" w:rsidRDefault="00657080" w:rsidP="00D33DE7">
      <w:pPr>
        <w:ind w:left="720" w:hanging="720"/>
      </w:pPr>
    </w:p>
    <w:p w14:paraId="7E38322C" w14:textId="77777777" w:rsidR="0061490E" w:rsidRPr="006841A4" w:rsidRDefault="0061490E" w:rsidP="0061490E">
      <w:pPr>
        <w:ind w:left="720" w:hanging="720"/>
      </w:pPr>
      <w:r>
        <w:t>4-15</w:t>
      </w:r>
      <w:r>
        <w:tab/>
        <w:t>Presentations</w:t>
      </w:r>
    </w:p>
    <w:p w14:paraId="4CE9BE97" w14:textId="77777777" w:rsidR="00F462F5" w:rsidRPr="006841A4" w:rsidRDefault="00F462F5" w:rsidP="00D33DE7">
      <w:pPr>
        <w:ind w:left="720" w:hanging="720"/>
      </w:pPr>
      <w:r w:rsidRPr="006841A4">
        <w:tab/>
        <w:t>Evaluate Class</w:t>
      </w:r>
    </w:p>
    <w:p w14:paraId="3E418364" w14:textId="77777777" w:rsidR="00F16673" w:rsidRPr="006841A4" w:rsidRDefault="00F16673"/>
    <w:p w14:paraId="725A79AD" w14:textId="77777777" w:rsidR="00F16673" w:rsidRPr="006841A4" w:rsidRDefault="00F16673" w:rsidP="00815E1A">
      <w:pPr>
        <w:tabs>
          <w:tab w:val="left" w:pos="720"/>
        </w:tabs>
      </w:pPr>
    </w:p>
    <w:p w14:paraId="13FAE6B3" w14:textId="77777777" w:rsidR="00F16673" w:rsidRPr="006841A4" w:rsidRDefault="00F16673"/>
    <w:sectPr w:rsidR="00F16673" w:rsidRPr="006841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9DA"/>
    <w:multiLevelType w:val="hybridMultilevel"/>
    <w:tmpl w:val="40F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1B1C"/>
    <w:multiLevelType w:val="hybridMultilevel"/>
    <w:tmpl w:val="F3C4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32F56"/>
    <w:multiLevelType w:val="hybridMultilevel"/>
    <w:tmpl w:val="7DB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A16"/>
    <w:multiLevelType w:val="hybridMultilevel"/>
    <w:tmpl w:val="C7906C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50587"/>
    <w:multiLevelType w:val="hybridMultilevel"/>
    <w:tmpl w:val="9A32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7"/>
    <w:rsid w:val="000223B0"/>
    <w:rsid w:val="000251BE"/>
    <w:rsid w:val="00036679"/>
    <w:rsid w:val="000420D5"/>
    <w:rsid w:val="00046BA3"/>
    <w:rsid w:val="00080C87"/>
    <w:rsid w:val="00092B98"/>
    <w:rsid w:val="00095EBF"/>
    <w:rsid w:val="000C0D58"/>
    <w:rsid w:val="000D6C87"/>
    <w:rsid w:val="000E3E4A"/>
    <w:rsid w:val="000F4840"/>
    <w:rsid w:val="0011563C"/>
    <w:rsid w:val="00123383"/>
    <w:rsid w:val="0015310C"/>
    <w:rsid w:val="001C392E"/>
    <w:rsid w:val="001D7529"/>
    <w:rsid w:val="001F0398"/>
    <w:rsid w:val="001F130D"/>
    <w:rsid w:val="00203A9D"/>
    <w:rsid w:val="002130D1"/>
    <w:rsid w:val="00226DD5"/>
    <w:rsid w:val="00265B77"/>
    <w:rsid w:val="0026708B"/>
    <w:rsid w:val="002850A3"/>
    <w:rsid w:val="002A01B7"/>
    <w:rsid w:val="002A3306"/>
    <w:rsid w:val="002C2166"/>
    <w:rsid w:val="002D23D5"/>
    <w:rsid w:val="002D3002"/>
    <w:rsid w:val="002F32AA"/>
    <w:rsid w:val="00302C79"/>
    <w:rsid w:val="00313627"/>
    <w:rsid w:val="00326663"/>
    <w:rsid w:val="00326DE9"/>
    <w:rsid w:val="00333BF2"/>
    <w:rsid w:val="003722AC"/>
    <w:rsid w:val="003D5BF1"/>
    <w:rsid w:val="00400C0A"/>
    <w:rsid w:val="00412A52"/>
    <w:rsid w:val="00433EB0"/>
    <w:rsid w:val="00435FCB"/>
    <w:rsid w:val="00440A8B"/>
    <w:rsid w:val="00496EA3"/>
    <w:rsid w:val="004A3EFC"/>
    <w:rsid w:val="004B0B1C"/>
    <w:rsid w:val="004B1B27"/>
    <w:rsid w:val="004B5318"/>
    <w:rsid w:val="004E6116"/>
    <w:rsid w:val="004F53F1"/>
    <w:rsid w:val="004F6A81"/>
    <w:rsid w:val="004F78B9"/>
    <w:rsid w:val="00504226"/>
    <w:rsid w:val="0050718F"/>
    <w:rsid w:val="00553D9E"/>
    <w:rsid w:val="00555F00"/>
    <w:rsid w:val="005738D9"/>
    <w:rsid w:val="00582231"/>
    <w:rsid w:val="005A3133"/>
    <w:rsid w:val="005B18B7"/>
    <w:rsid w:val="005C7525"/>
    <w:rsid w:val="005E59E9"/>
    <w:rsid w:val="006004E3"/>
    <w:rsid w:val="00611772"/>
    <w:rsid w:val="0061490E"/>
    <w:rsid w:val="006155F8"/>
    <w:rsid w:val="006205D1"/>
    <w:rsid w:val="00626F7D"/>
    <w:rsid w:val="0063492C"/>
    <w:rsid w:val="00653B9C"/>
    <w:rsid w:val="00654B7E"/>
    <w:rsid w:val="00657080"/>
    <w:rsid w:val="00676053"/>
    <w:rsid w:val="0067620C"/>
    <w:rsid w:val="00680442"/>
    <w:rsid w:val="006841A4"/>
    <w:rsid w:val="00686895"/>
    <w:rsid w:val="006A18A0"/>
    <w:rsid w:val="006A298F"/>
    <w:rsid w:val="006C2D11"/>
    <w:rsid w:val="006F26AF"/>
    <w:rsid w:val="007057A1"/>
    <w:rsid w:val="007141C3"/>
    <w:rsid w:val="00716E40"/>
    <w:rsid w:val="00751204"/>
    <w:rsid w:val="007750B3"/>
    <w:rsid w:val="00780C36"/>
    <w:rsid w:val="00787DE5"/>
    <w:rsid w:val="00792666"/>
    <w:rsid w:val="007D2C80"/>
    <w:rsid w:val="00815E1A"/>
    <w:rsid w:val="00821891"/>
    <w:rsid w:val="008310B6"/>
    <w:rsid w:val="008470DD"/>
    <w:rsid w:val="00851317"/>
    <w:rsid w:val="00857DA5"/>
    <w:rsid w:val="00873C4D"/>
    <w:rsid w:val="00875118"/>
    <w:rsid w:val="008912DD"/>
    <w:rsid w:val="0089499E"/>
    <w:rsid w:val="008F3180"/>
    <w:rsid w:val="00937728"/>
    <w:rsid w:val="009378EB"/>
    <w:rsid w:val="0095592D"/>
    <w:rsid w:val="00982E8A"/>
    <w:rsid w:val="009877F7"/>
    <w:rsid w:val="009E6556"/>
    <w:rsid w:val="00A4353C"/>
    <w:rsid w:val="00A44E94"/>
    <w:rsid w:val="00AB6A9A"/>
    <w:rsid w:val="00AF7531"/>
    <w:rsid w:val="00B01B6F"/>
    <w:rsid w:val="00B102D1"/>
    <w:rsid w:val="00B215EF"/>
    <w:rsid w:val="00B42A28"/>
    <w:rsid w:val="00B56C19"/>
    <w:rsid w:val="00B61A13"/>
    <w:rsid w:val="00B6634F"/>
    <w:rsid w:val="00B71594"/>
    <w:rsid w:val="00B867CB"/>
    <w:rsid w:val="00BD7F4E"/>
    <w:rsid w:val="00BE250B"/>
    <w:rsid w:val="00C02BE9"/>
    <w:rsid w:val="00C03F3B"/>
    <w:rsid w:val="00C12599"/>
    <w:rsid w:val="00C300CC"/>
    <w:rsid w:val="00C3287A"/>
    <w:rsid w:val="00C40C8E"/>
    <w:rsid w:val="00C44FDC"/>
    <w:rsid w:val="00C612D4"/>
    <w:rsid w:val="00C70BCA"/>
    <w:rsid w:val="00C74D11"/>
    <w:rsid w:val="00CA4CA6"/>
    <w:rsid w:val="00CA7303"/>
    <w:rsid w:val="00CC51F7"/>
    <w:rsid w:val="00CD05EB"/>
    <w:rsid w:val="00CD2756"/>
    <w:rsid w:val="00CD2E20"/>
    <w:rsid w:val="00CE4EA0"/>
    <w:rsid w:val="00CF0AB9"/>
    <w:rsid w:val="00D00FE3"/>
    <w:rsid w:val="00D051DF"/>
    <w:rsid w:val="00D05908"/>
    <w:rsid w:val="00D25C90"/>
    <w:rsid w:val="00D26B77"/>
    <w:rsid w:val="00D33DE7"/>
    <w:rsid w:val="00D3684F"/>
    <w:rsid w:val="00D40C80"/>
    <w:rsid w:val="00D43958"/>
    <w:rsid w:val="00D7598E"/>
    <w:rsid w:val="00D87FAC"/>
    <w:rsid w:val="00DA7E26"/>
    <w:rsid w:val="00DD1B73"/>
    <w:rsid w:val="00DE2657"/>
    <w:rsid w:val="00DF7010"/>
    <w:rsid w:val="00E354AF"/>
    <w:rsid w:val="00E362C2"/>
    <w:rsid w:val="00E6204C"/>
    <w:rsid w:val="00E701A5"/>
    <w:rsid w:val="00E778D3"/>
    <w:rsid w:val="00E83823"/>
    <w:rsid w:val="00E90B47"/>
    <w:rsid w:val="00E922F5"/>
    <w:rsid w:val="00E94A81"/>
    <w:rsid w:val="00EB5B83"/>
    <w:rsid w:val="00EB6C2D"/>
    <w:rsid w:val="00EC6B67"/>
    <w:rsid w:val="00F001F4"/>
    <w:rsid w:val="00F02B59"/>
    <w:rsid w:val="00F16673"/>
    <w:rsid w:val="00F25DF9"/>
    <w:rsid w:val="00F462F5"/>
    <w:rsid w:val="00F46D9A"/>
    <w:rsid w:val="00F47FD7"/>
    <w:rsid w:val="00F55380"/>
    <w:rsid w:val="00F83EED"/>
    <w:rsid w:val="00F95640"/>
    <w:rsid w:val="00FB0390"/>
    <w:rsid w:val="00FC53A9"/>
    <w:rsid w:val="00FE4E13"/>
    <w:rsid w:val="00FF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72C"/>
  <w15:chartTrackingRefBased/>
  <w15:docId w15:val="{6C487CB9-61DB-440B-879A-93B4213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i/>
      <w:iCs/>
      <w:sz w:val="20"/>
      <w:szCs w:val="18"/>
    </w:rPr>
  </w:style>
  <w:style w:type="paragraph" w:styleId="Heading2">
    <w:name w:val="heading 2"/>
    <w:basedOn w:val="Normal"/>
    <w:next w:val="Normal"/>
    <w:link w:val="Heading2Char"/>
    <w:uiPriority w:val="9"/>
    <w:semiHidden/>
    <w:unhideWhenUsed/>
    <w:qFormat/>
    <w:rsid w:val="0061177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1F039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character" w:styleId="Hyperlink">
    <w:name w:val="Hyperlink"/>
    <w:semiHidden/>
    <w:rPr>
      <w:color w:val="000000"/>
      <w:u w:val="single"/>
    </w:rPr>
  </w:style>
  <w:style w:type="paragraph" w:styleId="ListParagraph">
    <w:name w:val="List Paragraph"/>
    <w:basedOn w:val="Normal"/>
    <w:uiPriority w:val="34"/>
    <w:qFormat/>
    <w:rsid w:val="004F53F1"/>
    <w:pPr>
      <w:widowControl w:val="0"/>
      <w:autoSpaceDE w:val="0"/>
      <w:autoSpaceDN w:val="0"/>
      <w:spacing w:before="119"/>
      <w:ind w:left="839" w:hanging="361"/>
    </w:pPr>
    <w:rPr>
      <w:sz w:val="22"/>
      <w:szCs w:val="22"/>
      <w:lang w:bidi="en-US"/>
    </w:rPr>
  </w:style>
  <w:style w:type="character" w:customStyle="1" w:styleId="Heading3Char">
    <w:name w:val="Heading 3 Char"/>
    <w:link w:val="Heading3"/>
    <w:uiPriority w:val="9"/>
    <w:semiHidden/>
    <w:rsid w:val="001F0398"/>
    <w:rPr>
      <w:rFonts w:ascii="Calibri Light" w:eastAsia="Times New Roman" w:hAnsi="Calibri Light" w:cs="Times New Roman"/>
      <w:b/>
      <w:bCs/>
      <w:sz w:val="26"/>
      <w:szCs w:val="26"/>
    </w:rPr>
  </w:style>
  <w:style w:type="paragraph" w:customStyle="1" w:styleId="Default">
    <w:name w:val="Default"/>
    <w:rsid w:val="00080C87"/>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D26B77"/>
    <w:pPr>
      <w:spacing w:before="100" w:beforeAutospacing="1" w:after="100" w:afterAutospacing="1"/>
    </w:pPr>
  </w:style>
  <w:style w:type="character" w:styleId="Emphasis">
    <w:name w:val="Emphasis"/>
    <w:uiPriority w:val="20"/>
    <w:qFormat/>
    <w:rsid w:val="00D26B77"/>
    <w:rPr>
      <w:i/>
      <w:iCs/>
    </w:rPr>
  </w:style>
  <w:style w:type="character" w:customStyle="1" w:styleId="Heading2Char">
    <w:name w:val="Heading 2 Char"/>
    <w:link w:val="Heading2"/>
    <w:uiPriority w:val="9"/>
    <w:semiHidden/>
    <w:rsid w:val="00611772"/>
    <w:rPr>
      <w:rFonts w:ascii="Calibri Light" w:eastAsia="Times New Roman" w:hAnsi="Calibri Light" w:cs="Times New Roman"/>
      <w:b/>
      <w:bCs/>
      <w:i/>
      <w:iCs/>
      <w:sz w:val="28"/>
      <w:szCs w:val="28"/>
    </w:rPr>
  </w:style>
  <w:style w:type="paragraph" w:styleId="NoSpacing">
    <w:name w:val="No Spacing"/>
    <w:uiPriority w:val="1"/>
    <w:qFormat/>
    <w:rsid w:val="00686895"/>
    <w:rPr>
      <w:sz w:val="24"/>
      <w:szCs w:val="24"/>
    </w:rPr>
  </w:style>
  <w:style w:type="character" w:styleId="UnresolvedMention">
    <w:name w:val="Unresolved Mention"/>
    <w:basedOn w:val="DefaultParagraphFont"/>
    <w:uiPriority w:val="99"/>
    <w:semiHidden/>
    <w:unhideWhenUsed/>
    <w:rsid w:val="00714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3062">
      <w:bodyDiv w:val="1"/>
      <w:marLeft w:val="0"/>
      <w:marRight w:val="0"/>
      <w:marTop w:val="0"/>
      <w:marBottom w:val="0"/>
      <w:divBdr>
        <w:top w:val="none" w:sz="0" w:space="0" w:color="auto"/>
        <w:left w:val="none" w:sz="0" w:space="0" w:color="auto"/>
        <w:bottom w:val="none" w:sz="0" w:space="0" w:color="auto"/>
        <w:right w:val="none" w:sz="0" w:space="0" w:color="auto"/>
      </w:divBdr>
    </w:div>
    <w:div w:id="831602672">
      <w:bodyDiv w:val="1"/>
      <w:marLeft w:val="0"/>
      <w:marRight w:val="0"/>
      <w:marTop w:val="0"/>
      <w:marBottom w:val="0"/>
      <w:divBdr>
        <w:top w:val="none" w:sz="0" w:space="0" w:color="auto"/>
        <w:left w:val="none" w:sz="0" w:space="0" w:color="auto"/>
        <w:bottom w:val="none" w:sz="0" w:space="0" w:color="auto"/>
        <w:right w:val="none" w:sz="0" w:space="0" w:color="auto"/>
      </w:divBdr>
    </w:div>
    <w:div w:id="872883881">
      <w:bodyDiv w:val="1"/>
      <w:marLeft w:val="0"/>
      <w:marRight w:val="0"/>
      <w:marTop w:val="0"/>
      <w:marBottom w:val="0"/>
      <w:divBdr>
        <w:top w:val="none" w:sz="0" w:space="0" w:color="auto"/>
        <w:left w:val="none" w:sz="0" w:space="0" w:color="auto"/>
        <w:bottom w:val="none" w:sz="0" w:space="0" w:color="auto"/>
        <w:right w:val="none" w:sz="0" w:space="0" w:color="auto"/>
      </w:divBdr>
    </w:div>
    <w:div w:id="878738495">
      <w:bodyDiv w:val="1"/>
      <w:marLeft w:val="0"/>
      <w:marRight w:val="0"/>
      <w:marTop w:val="0"/>
      <w:marBottom w:val="0"/>
      <w:divBdr>
        <w:top w:val="none" w:sz="0" w:space="0" w:color="auto"/>
        <w:left w:val="none" w:sz="0" w:space="0" w:color="auto"/>
        <w:bottom w:val="none" w:sz="0" w:space="0" w:color="auto"/>
        <w:right w:val="none" w:sz="0" w:space="0" w:color="auto"/>
      </w:divBdr>
    </w:div>
    <w:div w:id="894701997">
      <w:bodyDiv w:val="1"/>
      <w:marLeft w:val="0"/>
      <w:marRight w:val="0"/>
      <w:marTop w:val="0"/>
      <w:marBottom w:val="0"/>
      <w:divBdr>
        <w:top w:val="none" w:sz="0" w:space="0" w:color="auto"/>
        <w:left w:val="none" w:sz="0" w:space="0" w:color="auto"/>
        <w:bottom w:val="none" w:sz="0" w:space="0" w:color="auto"/>
        <w:right w:val="none" w:sz="0" w:space="0" w:color="auto"/>
      </w:divBdr>
    </w:div>
    <w:div w:id="2006929096">
      <w:bodyDiv w:val="1"/>
      <w:marLeft w:val="0"/>
      <w:marRight w:val="0"/>
      <w:marTop w:val="0"/>
      <w:marBottom w:val="0"/>
      <w:divBdr>
        <w:top w:val="none" w:sz="0" w:space="0" w:color="auto"/>
        <w:left w:val="none" w:sz="0" w:space="0" w:color="auto"/>
        <w:bottom w:val="none" w:sz="0" w:space="0" w:color="auto"/>
        <w:right w:val="none" w:sz="0" w:space="0" w:color="auto"/>
      </w:divBdr>
    </w:div>
    <w:div w:id="2071271915">
      <w:bodyDiv w:val="1"/>
      <w:marLeft w:val="0"/>
      <w:marRight w:val="0"/>
      <w:marTop w:val="0"/>
      <w:marBottom w:val="0"/>
      <w:divBdr>
        <w:top w:val="none" w:sz="0" w:space="0" w:color="auto"/>
        <w:left w:val="none" w:sz="0" w:space="0" w:color="auto"/>
        <w:bottom w:val="none" w:sz="0" w:space="0" w:color="auto"/>
        <w:right w:val="none" w:sz="0" w:space="0" w:color="auto"/>
      </w:divBdr>
    </w:div>
    <w:div w:id="21211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e.catalog.ufl.edu/ugrad/1617/advising/info/student-honor-code.aspx" TargetMode="External"/><Relationship Id="rId3" Type="http://schemas.openxmlformats.org/officeDocument/2006/relationships/styles" Target="styles.xml"/><Relationship Id="rId7" Type="http://schemas.openxmlformats.org/officeDocument/2006/relationships/hyperlink" Target="https://mail.ufl.edu/OWA/redir.aspx?C=2cb007bd128b47548756116534ed7741&amp;URL=HTTP%3a%2f%2fwww.dso.ufl.edu%2fdr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ssdw@ufl.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matter.ufl.edu/" TargetMode="External"/><Relationship Id="rId4" Type="http://schemas.openxmlformats.org/officeDocument/2006/relationships/settings" Target="settings.xml"/><Relationship Id="rId9" Type="http://schemas.openxmlformats.org/officeDocument/2006/relationships/hyperlink" Target="http://www.counseling.ufl.edu/cw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878F-98A2-46B2-907D-2494EB63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2159</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Theories of Urban Politics Author: Johnathan Davies</vt:lpstr>
    </vt:vector>
  </TitlesOfParts>
  <Company>UF College of Liberal Arts &amp; Sciences</Company>
  <LinksUpToDate>false</LinksUpToDate>
  <CharactersWithSpaces>14488</CharactersWithSpaces>
  <SharedDoc>false</SharedDoc>
  <HLinks>
    <vt:vector size="30" baseType="variant">
      <vt:variant>
        <vt:i4>4194395</vt:i4>
      </vt:variant>
      <vt:variant>
        <vt:i4>12</vt:i4>
      </vt:variant>
      <vt:variant>
        <vt:i4>0</vt:i4>
      </vt:variant>
      <vt:variant>
        <vt:i4>5</vt:i4>
      </vt:variant>
      <vt:variant>
        <vt:lpwstr>https://umatter.ufl.edu/</vt:lpwstr>
      </vt:variant>
      <vt:variant>
        <vt:lpwstr/>
      </vt:variant>
      <vt:variant>
        <vt:i4>7602209</vt:i4>
      </vt:variant>
      <vt:variant>
        <vt:i4>9</vt:i4>
      </vt:variant>
      <vt:variant>
        <vt:i4>0</vt:i4>
      </vt:variant>
      <vt:variant>
        <vt:i4>5</vt:i4>
      </vt:variant>
      <vt:variant>
        <vt:lpwstr>http://www.counseling.ufl.edu/cwc/Default.aspx</vt:lpwstr>
      </vt:variant>
      <vt:variant>
        <vt:lpwstr/>
      </vt:variant>
      <vt:variant>
        <vt:i4>6029393</vt:i4>
      </vt:variant>
      <vt:variant>
        <vt:i4>6</vt:i4>
      </vt:variant>
      <vt:variant>
        <vt:i4>0</vt:i4>
      </vt:variant>
      <vt:variant>
        <vt:i4>5</vt:i4>
      </vt:variant>
      <vt:variant>
        <vt:lpwstr>https://archive.catalog.ufl.edu/ugrad/1617/advising/info/student-honor-code.aspx</vt:lpwstr>
      </vt:variant>
      <vt:variant>
        <vt:lpwstr/>
      </vt:variant>
      <vt:variant>
        <vt:i4>4522069</vt:i4>
      </vt:variant>
      <vt:variant>
        <vt:i4>3</vt:i4>
      </vt:variant>
      <vt:variant>
        <vt:i4>0</vt:i4>
      </vt:variant>
      <vt:variant>
        <vt:i4>5</vt:i4>
      </vt:variant>
      <vt:variant>
        <vt:lpwstr>https://mail.ufl.edu/OWA/redir.aspx?C=2cb007bd128b47548756116534ed7741&amp;URL=HTTP%3a%2f%2fwww.dso.ufl.edu%2fdrc</vt:lpwstr>
      </vt:variant>
      <vt:variant>
        <vt:lpwstr/>
      </vt:variant>
      <vt:variant>
        <vt:i4>7536734</vt:i4>
      </vt:variant>
      <vt:variant>
        <vt:i4>0</vt:i4>
      </vt:variant>
      <vt:variant>
        <vt:i4>0</vt:i4>
      </vt:variant>
      <vt:variant>
        <vt:i4>5</vt:i4>
      </vt:variant>
      <vt:variant>
        <vt:lpwstr>mailto:polssdw@ufl.edu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Urban Politics Author: Johnathan Davies</dc:title>
  <dc:subject/>
  <dc:creator>Sharon</dc:creator>
  <cp:keywords/>
  <cp:lastModifiedBy>AUSTIN,SHARON D</cp:lastModifiedBy>
  <cp:revision>5</cp:revision>
  <cp:lastPrinted>2011-01-04T21:19:00Z</cp:lastPrinted>
  <dcterms:created xsi:type="dcterms:W3CDTF">2021-01-14T15:51:00Z</dcterms:created>
  <dcterms:modified xsi:type="dcterms:W3CDTF">2021-02-08T20:15:00Z</dcterms:modified>
</cp:coreProperties>
</file>